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CB" w:rsidRPr="00796C3E" w:rsidRDefault="00911291" w:rsidP="007D79E8">
      <w:pPr>
        <w:spacing w:line="276" w:lineRule="auto"/>
        <w:rPr>
          <w:rFonts w:cs="Arial"/>
          <w:b/>
          <w:sz w:val="21"/>
          <w:szCs w:val="21"/>
        </w:rPr>
      </w:pPr>
      <w:bookmarkStart w:id="0" w:name="_GoBack"/>
      <w:bookmarkEnd w:id="0"/>
      <w:r w:rsidRPr="00796C3E">
        <w:rPr>
          <w:rFonts w:cs="Arial"/>
          <w:b/>
          <w:sz w:val="21"/>
          <w:szCs w:val="21"/>
        </w:rPr>
        <w:t xml:space="preserve">Checkliste </w:t>
      </w:r>
      <w:r w:rsidR="001B3ECB" w:rsidRPr="00796C3E">
        <w:rPr>
          <w:rFonts w:cs="Arial"/>
          <w:b/>
          <w:sz w:val="21"/>
          <w:szCs w:val="21"/>
        </w:rPr>
        <w:t xml:space="preserve">Nachsorge </w:t>
      </w:r>
      <w:proofErr w:type="spellStart"/>
      <w:r w:rsidR="001B3ECB" w:rsidRPr="00796C3E">
        <w:rPr>
          <w:rFonts w:cs="Arial"/>
          <w:b/>
          <w:sz w:val="21"/>
          <w:szCs w:val="21"/>
        </w:rPr>
        <w:t>Mitarbeiter:innen</w:t>
      </w:r>
      <w:proofErr w:type="spellEnd"/>
      <w:r w:rsidR="001B3ECB" w:rsidRPr="00796C3E">
        <w:rPr>
          <w:rFonts w:cs="Arial"/>
          <w:b/>
          <w:sz w:val="21"/>
          <w:szCs w:val="21"/>
        </w:rPr>
        <w:t xml:space="preserve"> nach </w:t>
      </w:r>
      <w:r w:rsidR="008D0CE2" w:rsidRPr="00796C3E">
        <w:rPr>
          <w:rFonts w:cs="Arial"/>
          <w:b/>
          <w:sz w:val="21"/>
          <w:szCs w:val="21"/>
        </w:rPr>
        <w:t>belastenden Ereignissen:</w:t>
      </w:r>
    </w:p>
    <w:p w:rsidR="003D3E6D" w:rsidRPr="00796C3E" w:rsidRDefault="003D3E6D" w:rsidP="007D79E8">
      <w:pPr>
        <w:spacing w:line="276" w:lineRule="auto"/>
        <w:rPr>
          <w:rFonts w:cs="Arial"/>
          <w:b/>
          <w:sz w:val="8"/>
          <w:szCs w:val="21"/>
        </w:rPr>
      </w:pPr>
    </w:p>
    <w:p w:rsidR="001B3ECB" w:rsidRPr="00796C3E" w:rsidRDefault="008D0CE2" w:rsidP="007D79E8">
      <w:pPr>
        <w:spacing w:line="276" w:lineRule="auto"/>
        <w:rPr>
          <w:rFonts w:cs="Arial"/>
          <w:sz w:val="21"/>
          <w:szCs w:val="21"/>
        </w:rPr>
      </w:pPr>
      <w:r w:rsidRPr="00796C3E">
        <w:rPr>
          <w:rFonts w:cs="Arial"/>
          <w:sz w:val="21"/>
          <w:szCs w:val="21"/>
        </w:rPr>
        <w:t xml:space="preserve">Was </w:t>
      </w:r>
      <w:r w:rsidR="00A27309" w:rsidRPr="00796C3E">
        <w:rPr>
          <w:rFonts w:cs="Arial"/>
          <w:sz w:val="21"/>
          <w:szCs w:val="21"/>
        </w:rPr>
        <w:t>bedeutet</w:t>
      </w:r>
      <w:r w:rsidRPr="00796C3E">
        <w:rPr>
          <w:rFonts w:cs="Arial"/>
          <w:sz w:val="21"/>
          <w:szCs w:val="21"/>
        </w:rPr>
        <w:t xml:space="preserve"> belastendes Ereignis</w:t>
      </w:r>
      <w:r w:rsidR="001B3ECB" w:rsidRPr="00796C3E">
        <w:rPr>
          <w:rFonts w:cs="Arial"/>
          <w:sz w:val="21"/>
          <w:szCs w:val="21"/>
        </w:rPr>
        <w:t xml:space="preserve">: </w:t>
      </w:r>
    </w:p>
    <w:p w:rsidR="008D0CE2" w:rsidRPr="00796C3E" w:rsidRDefault="008D0CE2" w:rsidP="008D0CE2">
      <w:pPr>
        <w:pStyle w:val="Listenabsatz"/>
        <w:numPr>
          <w:ilvl w:val="0"/>
          <w:numId w:val="8"/>
        </w:numPr>
        <w:spacing w:line="276" w:lineRule="auto"/>
        <w:rPr>
          <w:rFonts w:cs="Arial"/>
          <w:sz w:val="21"/>
          <w:szCs w:val="21"/>
        </w:rPr>
      </w:pPr>
      <w:r w:rsidRPr="00796C3E">
        <w:rPr>
          <w:rFonts w:cs="Arial"/>
          <w:sz w:val="21"/>
          <w:szCs w:val="21"/>
        </w:rPr>
        <w:t>Gewaltvorfälle (</w:t>
      </w:r>
      <w:r w:rsidR="00A27309" w:rsidRPr="00796C3E">
        <w:rPr>
          <w:rFonts w:cs="Arial"/>
          <w:sz w:val="21"/>
          <w:szCs w:val="21"/>
        </w:rPr>
        <w:t>direkt oder indirekt betroffen</w:t>
      </w:r>
      <w:r w:rsidRPr="00796C3E">
        <w:rPr>
          <w:rFonts w:cs="Arial"/>
          <w:sz w:val="21"/>
          <w:szCs w:val="21"/>
        </w:rPr>
        <w:t>)</w:t>
      </w:r>
    </w:p>
    <w:p w:rsidR="008D0CE2" w:rsidRPr="00796C3E" w:rsidRDefault="008D0CE2" w:rsidP="008D0CE2">
      <w:pPr>
        <w:pStyle w:val="Listenabsatz"/>
        <w:numPr>
          <w:ilvl w:val="0"/>
          <w:numId w:val="8"/>
        </w:numPr>
        <w:spacing w:line="276" w:lineRule="auto"/>
        <w:rPr>
          <w:rFonts w:cs="Arial"/>
          <w:sz w:val="21"/>
          <w:szCs w:val="21"/>
        </w:rPr>
      </w:pPr>
      <w:r w:rsidRPr="00796C3E">
        <w:rPr>
          <w:rFonts w:cs="Arial"/>
          <w:sz w:val="21"/>
          <w:szCs w:val="21"/>
        </w:rPr>
        <w:t>Unfälle</w:t>
      </w:r>
    </w:p>
    <w:p w:rsidR="008D0CE2" w:rsidRPr="00796C3E" w:rsidRDefault="008D0CE2" w:rsidP="008D0CE2">
      <w:pPr>
        <w:pStyle w:val="Listenabsatz"/>
        <w:numPr>
          <w:ilvl w:val="0"/>
          <w:numId w:val="8"/>
        </w:numPr>
        <w:spacing w:line="276" w:lineRule="auto"/>
        <w:rPr>
          <w:rFonts w:cs="Arial"/>
          <w:sz w:val="21"/>
          <w:szCs w:val="21"/>
        </w:rPr>
      </w:pPr>
      <w:r w:rsidRPr="00796C3E">
        <w:rPr>
          <w:rFonts w:cs="Arial"/>
          <w:sz w:val="21"/>
          <w:szCs w:val="21"/>
        </w:rPr>
        <w:t>Todesfälle</w:t>
      </w:r>
    </w:p>
    <w:p w:rsidR="008D0CE2" w:rsidRPr="00796C3E" w:rsidRDefault="008D0CE2" w:rsidP="00A13F1C">
      <w:pPr>
        <w:spacing w:line="276" w:lineRule="auto"/>
        <w:jc w:val="both"/>
        <w:rPr>
          <w:rFonts w:cs="Arial"/>
          <w:sz w:val="21"/>
          <w:szCs w:val="21"/>
        </w:rPr>
      </w:pPr>
      <w:r w:rsidRPr="00796C3E">
        <w:rPr>
          <w:rFonts w:cs="Arial"/>
          <w:sz w:val="21"/>
          <w:szCs w:val="21"/>
        </w:rPr>
        <w:t>Die BGW empfiehlt ausdrücklich, eine kollegiale Erstbetreuung zu etablieren: Sie hilft, Betroffene zu beruhigen, zu stabilisieren und bietet ihnen die Möglichkeit zum Reden. Für die psychosoziale Notfallversorgung sollen Kontakte von Kriseninterventions- oder Notfallnachsorge-Diensten berei</w:t>
      </w:r>
      <w:r w:rsidR="00752D65" w:rsidRPr="00796C3E">
        <w:rPr>
          <w:rFonts w:cs="Arial"/>
          <w:sz w:val="21"/>
          <w:szCs w:val="21"/>
        </w:rPr>
        <w:t xml:space="preserve">tgehalten werden. </w:t>
      </w:r>
      <w:r w:rsidR="00A047C9" w:rsidRPr="00796C3E">
        <w:rPr>
          <w:rFonts w:cs="Arial"/>
          <w:sz w:val="21"/>
          <w:szCs w:val="21"/>
          <w:vertAlign w:val="superscript"/>
        </w:rPr>
        <w:t>1</w:t>
      </w:r>
    </w:p>
    <w:p w:rsidR="008D0CE2" w:rsidRPr="00796C3E" w:rsidRDefault="008D0CE2" w:rsidP="00A13F1C">
      <w:pPr>
        <w:spacing w:line="276" w:lineRule="auto"/>
        <w:jc w:val="both"/>
        <w:rPr>
          <w:rFonts w:cs="Arial"/>
          <w:sz w:val="21"/>
          <w:szCs w:val="21"/>
        </w:rPr>
      </w:pPr>
      <w:r w:rsidRPr="00796C3E">
        <w:rPr>
          <w:rFonts w:cs="Arial"/>
          <w:sz w:val="21"/>
          <w:szCs w:val="21"/>
        </w:rPr>
        <w:t>Versicherte haben nach einem Arbeitsunfall Anspruch auf Leistungen, die dazu beitragen, körperliche Leistungsfähigkeit und seelisches Gleichgewicht</w:t>
      </w:r>
      <w:r w:rsidR="00FB7807" w:rsidRPr="00796C3E">
        <w:rPr>
          <w:rFonts w:cs="Arial"/>
          <w:sz w:val="21"/>
          <w:szCs w:val="21"/>
        </w:rPr>
        <w:t xml:space="preserve"> </w:t>
      </w:r>
      <w:r w:rsidRPr="00796C3E">
        <w:rPr>
          <w:rFonts w:cs="Arial"/>
          <w:sz w:val="21"/>
          <w:szCs w:val="21"/>
        </w:rPr>
        <w:t>so gut wie möglich wiederherzustellen. Die BGW bietet Betroffenen bei Verdacht auf eine Traumatisierung eine unverbindliche, kostenlose und selbstverständlich vertrauliche Beratung an.</w:t>
      </w:r>
    </w:p>
    <w:p w:rsidR="00911291" w:rsidRDefault="008D0CE2" w:rsidP="00A13F1C">
      <w:pPr>
        <w:spacing w:line="276" w:lineRule="auto"/>
        <w:jc w:val="both"/>
        <w:rPr>
          <w:rFonts w:cs="Arial"/>
          <w:sz w:val="21"/>
          <w:szCs w:val="21"/>
        </w:rPr>
      </w:pPr>
      <w:r w:rsidRPr="00796C3E">
        <w:rPr>
          <w:rFonts w:cs="Arial"/>
          <w:sz w:val="21"/>
          <w:szCs w:val="21"/>
        </w:rPr>
        <w:t>Verursacht ein äußeres Ereignis während der beruflichen Tätigkeit einen körperlichen Schaden oder eine seelische Erkrankung, ist es versicherungsrechtlich ein Arbeitsunfall. Deshalb rät die BGW dazu, schwere Gewalt- oder Extremereignisse im Unternehmen sofort mit einer Unfallanzeige bei der zuständigen gesetzlichen Unfallversicherung zu melden. Gleiches gilt für Ereignisse mit Hinweisen auf eine mögliche Traumatisierung Betroffener. Zur Pflicht wird die Unfallanzeige, wenn ein Mitarbeiter oder eine Mitarbeiterin länger als drei Tage nach dem Ereignis arbeitsunfähig ist.</w:t>
      </w:r>
      <w:r w:rsidR="00FB7807" w:rsidRPr="00796C3E">
        <w:rPr>
          <w:rFonts w:cs="Arial"/>
          <w:sz w:val="21"/>
          <w:szCs w:val="21"/>
        </w:rPr>
        <w:t xml:space="preserve"> </w:t>
      </w:r>
      <w:r w:rsidR="00752D65" w:rsidRPr="00796C3E">
        <w:rPr>
          <w:rFonts w:cs="Arial"/>
          <w:sz w:val="21"/>
          <w:szCs w:val="21"/>
        </w:rPr>
        <w:t xml:space="preserve"> </w:t>
      </w:r>
    </w:p>
    <w:p w:rsidR="00796C3E" w:rsidRPr="00796C3E" w:rsidRDefault="00796C3E" w:rsidP="00A13F1C">
      <w:pPr>
        <w:spacing w:line="276" w:lineRule="auto"/>
        <w:jc w:val="both"/>
        <w:rPr>
          <w:rFonts w:cs="Arial"/>
          <w:sz w:val="16"/>
          <w:szCs w:val="21"/>
        </w:rPr>
      </w:pPr>
    </w:p>
    <w:p w:rsidR="00A27309" w:rsidRPr="00796C3E" w:rsidRDefault="00A27309" w:rsidP="00A93830">
      <w:pPr>
        <w:spacing w:before="0" w:after="200" w:line="360" w:lineRule="auto"/>
        <w:contextualSpacing/>
        <w:jc w:val="both"/>
        <w:rPr>
          <w:rFonts w:eastAsiaTheme="minorHAnsi" w:cs="Arial"/>
          <w:sz w:val="21"/>
          <w:szCs w:val="21"/>
          <w:u w:val="single"/>
          <w:lang w:eastAsia="en-US"/>
        </w:rPr>
      </w:pPr>
      <w:r w:rsidRPr="00796C3E">
        <w:rPr>
          <w:rFonts w:eastAsiaTheme="minorHAnsi" w:cs="Arial"/>
          <w:sz w:val="21"/>
          <w:szCs w:val="21"/>
          <w:u w:val="single"/>
          <w:lang w:eastAsia="en-US"/>
        </w:rPr>
        <w:t xml:space="preserve">Die Sicherstellung des Ablaufs und die Umsetzung der Aufgaben liegen bei der Einrichtungsleitung. </w:t>
      </w:r>
    </w:p>
    <w:p w:rsidR="00213476" w:rsidRPr="00796C3E" w:rsidRDefault="00213476" w:rsidP="00381D82">
      <w:pPr>
        <w:spacing w:before="0" w:after="200" w:line="360" w:lineRule="auto"/>
        <w:contextualSpacing/>
        <w:jc w:val="both"/>
        <w:rPr>
          <w:rFonts w:eastAsiaTheme="minorHAnsi" w:cs="Arial"/>
          <w:sz w:val="16"/>
          <w:szCs w:val="21"/>
          <w:lang w:eastAsia="en-US"/>
        </w:rPr>
      </w:pPr>
    </w:p>
    <w:tbl>
      <w:tblPr>
        <w:tblStyle w:val="Tabellenraster"/>
        <w:tblW w:w="0" w:type="auto"/>
        <w:tblLook w:val="04A0" w:firstRow="1" w:lastRow="0" w:firstColumn="1" w:lastColumn="0" w:noHBand="0" w:noVBand="1"/>
      </w:tblPr>
      <w:tblGrid>
        <w:gridCol w:w="5665"/>
        <w:gridCol w:w="1134"/>
        <w:gridCol w:w="1418"/>
        <w:gridCol w:w="1411"/>
      </w:tblGrid>
      <w:tr w:rsidR="00213476" w:rsidRPr="00796C3E" w:rsidTr="00A27309">
        <w:tc>
          <w:tcPr>
            <w:tcW w:w="5665" w:type="dxa"/>
          </w:tcPr>
          <w:p w:rsidR="00213476" w:rsidRPr="00796C3E" w:rsidRDefault="00A93830" w:rsidP="00A27309">
            <w:pPr>
              <w:spacing w:before="0" w:after="200" w:line="360" w:lineRule="auto"/>
              <w:contextualSpacing/>
              <w:rPr>
                <w:rFonts w:eastAsiaTheme="minorHAnsi" w:cs="Arial"/>
                <w:b/>
                <w:sz w:val="21"/>
                <w:szCs w:val="21"/>
                <w:lang w:eastAsia="en-US"/>
              </w:rPr>
            </w:pPr>
            <w:r w:rsidRPr="00796C3E">
              <w:rPr>
                <w:rFonts w:eastAsiaTheme="minorHAnsi" w:cs="Arial"/>
                <w:b/>
                <w:sz w:val="21"/>
                <w:szCs w:val="21"/>
                <w:lang w:eastAsia="en-US"/>
              </w:rPr>
              <w:t>Aufgabe</w:t>
            </w:r>
          </w:p>
        </w:tc>
        <w:tc>
          <w:tcPr>
            <w:tcW w:w="1134" w:type="dxa"/>
          </w:tcPr>
          <w:p w:rsidR="00213476" w:rsidRPr="00796C3E" w:rsidRDefault="00213476" w:rsidP="00A27309">
            <w:pPr>
              <w:spacing w:before="0" w:after="200" w:line="360" w:lineRule="auto"/>
              <w:contextualSpacing/>
              <w:rPr>
                <w:rFonts w:eastAsiaTheme="minorHAnsi" w:cs="Arial"/>
                <w:b/>
                <w:sz w:val="21"/>
                <w:szCs w:val="21"/>
                <w:lang w:eastAsia="en-US"/>
              </w:rPr>
            </w:pPr>
            <w:r w:rsidRPr="00796C3E">
              <w:rPr>
                <w:rFonts w:eastAsiaTheme="minorHAnsi" w:cs="Arial"/>
                <w:b/>
                <w:sz w:val="21"/>
                <w:szCs w:val="21"/>
                <w:lang w:eastAsia="en-US"/>
              </w:rPr>
              <w:t>erledigt</w:t>
            </w:r>
          </w:p>
        </w:tc>
        <w:tc>
          <w:tcPr>
            <w:tcW w:w="1418" w:type="dxa"/>
          </w:tcPr>
          <w:p w:rsidR="00213476" w:rsidRPr="00796C3E" w:rsidRDefault="00213476" w:rsidP="00A27309">
            <w:pPr>
              <w:spacing w:before="0" w:after="200" w:line="360" w:lineRule="auto"/>
              <w:contextualSpacing/>
              <w:rPr>
                <w:rFonts w:eastAsiaTheme="minorHAnsi" w:cs="Arial"/>
                <w:b/>
                <w:sz w:val="21"/>
                <w:szCs w:val="21"/>
                <w:lang w:eastAsia="en-US"/>
              </w:rPr>
            </w:pPr>
            <w:r w:rsidRPr="00796C3E">
              <w:rPr>
                <w:rFonts w:eastAsiaTheme="minorHAnsi" w:cs="Arial"/>
                <w:b/>
                <w:sz w:val="21"/>
                <w:szCs w:val="21"/>
                <w:lang w:eastAsia="en-US"/>
              </w:rPr>
              <w:t>Datum</w:t>
            </w:r>
          </w:p>
        </w:tc>
        <w:tc>
          <w:tcPr>
            <w:tcW w:w="1411" w:type="dxa"/>
          </w:tcPr>
          <w:p w:rsidR="00213476" w:rsidRPr="00796C3E" w:rsidRDefault="00213476" w:rsidP="00A27309">
            <w:pPr>
              <w:spacing w:before="0" w:after="200" w:line="360" w:lineRule="auto"/>
              <w:contextualSpacing/>
              <w:rPr>
                <w:rFonts w:eastAsiaTheme="minorHAnsi" w:cs="Arial"/>
                <w:b/>
                <w:sz w:val="21"/>
                <w:szCs w:val="21"/>
                <w:lang w:eastAsia="en-US"/>
              </w:rPr>
            </w:pPr>
            <w:r w:rsidRPr="00796C3E">
              <w:rPr>
                <w:rFonts w:eastAsiaTheme="minorHAnsi" w:cs="Arial"/>
                <w:b/>
                <w:sz w:val="21"/>
                <w:szCs w:val="21"/>
                <w:lang w:eastAsia="en-US"/>
              </w:rPr>
              <w:t xml:space="preserve">Kürzel </w:t>
            </w:r>
            <w:r w:rsidR="00B4516D" w:rsidRPr="00796C3E">
              <w:rPr>
                <w:rFonts w:eastAsiaTheme="minorHAnsi" w:cs="Arial"/>
                <w:b/>
                <w:sz w:val="21"/>
                <w:szCs w:val="21"/>
                <w:lang w:eastAsia="en-US"/>
              </w:rPr>
              <w:t>EL</w:t>
            </w:r>
          </w:p>
        </w:tc>
      </w:tr>
      <w:tr w:rsidR="00213476" w:rsidRPr="00796C3E" w:rsidTr="00A27309">
        <w:tc>
          <w:tcPr>
            <w:tcW w:w="5665" w:type="dxa"/>
          </w:tcPr>
          <w:p w:rsidR="00213476" w:rsidRPr="00796C3E" w:rsidRDefault="00FB7807" w:rsidP="00A13F1C">
            <w:pPr>
              <w:spacing w:before="0" w:after="200"/>
              <w:contextualSpacing/>
              <w:jc w:val="both"/>
              <w:rPr>
                <w:rFonts w:eastAsiaTheme="minorHAnsi" w:cs="Arial"/>
                <w:sz w:val="21"/>
                <w:szCs w:val="21"/>
                <w:lang w:eastAsia="en-US"/>
              </w:rPr>
            </w:pPr>
            <w:r w:rsidRPr="00796C3E">
              <w:rPr>
                <w:rFonts w:eastAsiaTheme="minorHAnsi" w:cs="Arial"/>
                <w:sz w:val="21"/>
                <w:szCs w:val="21"/>
                <w:lang w:eastAsia="en-US"/>
              </w:rPr>
              <w:t>Information an Fachabteilungsleitung</w:t>
            </w:r>
            <w:r w:rsidR="00A27309" w:rsidRPr="00796C3E">
              <w:rPr>
                <w:rFonts w:eastAsiaTheme="minorHAnsi" w:cs="Arial"/>
                <w:sz w:val="21"/>
                <w:szCs w:val="21"/>
                <w:lang w:eastAsia="en-US"/>
              </w:rPr>
              <w:t xml:space="preserve"> am Tag des Ereignisses </w:t>
            </w:r>
          </w:p>
        </w:tc>
        <w:tc>
          <w:tcPr>
            <w:tcW w:w="1134" w:type="dxa"/>
          </w:tcPr>
          <w:p w:rsidR="00213476" w:rsidRPr="00796C3E" w:rsidRDefault="00A93830" w:rsidP="00381D82">
            <w:pPr>
              <w:spacing w:before="0" w:after="200" w:line="360" w:lineRule="auto"/>
              <w:contextualSpacing/>
              <w:jc w:val="both"/>
              <w:rPr>
                <w:rFonts w:eastAsiaTheme="minorHAnsi" w:cs="Arial"/>
                <w:sz w:val="21"/>
                <w:szCs w:val="21"/>
                <w:lang w:eastAsia="en-US"/>
              </w:rPr>
            </w:pPr>
            <w:r w:rsidRPr="00796C3E">
              <w:rPr>
                <w:rFonts w:ascii="Segoe UI Symbol" w:hAnsi="Segoe UI Symbol" w:cs="Segoe UI Symbol"/>
                <w:sz w:val="21"/>
                <w:szCs w:val="21"/>
              </w:rPr>
              <w:t>☐</w:t>
            </w:r>
          </w:p>
        </w:tc>
        <w:tc>
          <w:tcPr>
            <w:tcW w:w="1418" w:type="dxa"/>
          </w:tcPr>
          <w:p w:rsidR="00A27309" w:rsidRPr="00796C3E" w:rsidRDefault="00A27309" w:rsidP="00A27309">
            <w:pPr>
              <w:spacing w:before="0" w:after="200" w:line="360" w:lineRule="auto"/>
              <w:contextualSpacing/>
              <w:jc w:val="both"/>
              <w:rPr>
                <w:rFonts w:eastAsiaTheme="minorHAnsi" w:cs="Arial"/>
                <w:sz w:val="21"/>
                <w:szCs w:val="21"/>
                <w:lang w:eastAsia="en-US"/>
              </w:rPr>
            </w:pPr>
          </w:p>
        </w:tc>
        <w:tc>
          <w:tcPr>
            <w:tcW w:w="1411"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r>
      <w:tr w:rsidR="00213476" w:rsidRPr="00796C3E" w:rsidTr="00A27309">
        <w:tc>
          <w:tcPr>
            <w:tcW w:w="5665" w:type="dxa"/>
          </w:tcPr>
          <w:p w:rsidR="00213476" w:rsidRPr="00796C3E" w:rsidRDefault="00B4516D" w:rsidP="00A27309">
            <w:pPr>
              <w:spacing w:before="0" w:after="200"/>
              <w:contextualSpacing/>
              <w:jc w:val="both"/>
              <w:rPr>
                <w:rFonts w:eastAsiaTheme="minorHAnsi" w:cs="Arial"/>
                <w:sz w:val="21"/>
                <w:szCs w:val="21"/>
                <w:lang w:eastAsia="en-US"/>
              </w:rPr>
            </w:pPr>
            <w:r w:rsidRPr="00796C3E">
              <w:rPr>
                <w:rFonts w:eastAsiaTheme="minorHAnsi" w:cs="Arial"/>
                <w:sz w:val="21"/>
                <w:szCs w:val="21"/>
                <w:lang w:eastAsia="en-US"/>
              </w:rPr>
              <w:t>Gespräch mit de</w:t>
            </w:r>
            <w:r w:rsidR="0042350A" w:rsidRPr="00796C3E">
              <w:rPr>
                <w:rFonts w:eastAsiaTheme="minorHAnsi" w:cs="Arial"/>
                <w:sz w:val="21"/>
                <w:szCs w:val="21"/>
                <w:lang w:eastAsia="en-US"/>
              </w:rPr>
              <w:t>m betroffenen Mitarbeiter</w:t>
            </w:r>
            <w:r w:rsidR="00923189" w:rsidRPr="00796C3E">
              <w:rPr>
                <w:rFonts w:eastAsiaTheme="minorHAnsi" w:cs="Arial"/>
                <w:sz w:val="21"/>
                <w:szCs w:val="21"/>
                <w:lang w:eastAsia="en-US"/>
              </w:rPr>
              <w:t xml:space="preserve"> </w:t>
            </w:r>
            <w:r w:rsidR="00271512" w:rsidRPr="00796C3E">
              <w:rPr>
                <w:rFonts w:eastAsiaTheme="minorHAnsi" w:cs="Arial"/>
                <w:sz w:val="21"/>
                <w:szCs w:val="21"/>
                <w:lang w:eastAsia="en-US"/>
              </w:rPr>
              <w:t xml:space="preserve">über Folgen von erlebter oder beobachteter Gewalt (psychisch oder körperlich) oder als bedrohlich empfundener Situation, Angebot </w:t>
            </w:r>
            <w:r w:rsidR="000047FF" w:rsidRPr="00796C3E">
              <w:rPr>
                <w:rFonts w:eastAsiaTheme="minorHAnsi" w:cs="Arial"/>
                <w:sz w:val="21"/>
                <w:szCs w:val="21"/>
                <w:lang w:eastAsia="en-US"/>
              </w:rPr>
              <w:t>mögliche</w:t>
            </w:r>
            <w:r w:rsidR="00271512" w:rsidRPr="00796C3E">
              <w:rPr>
                <w:rFonts w:eastAsiaTheme="minorHAnsi" w:cs="Arial"/>
                <w:sz w:val="21"/>
                <w:szCs w:val="21"/>
                <w:lang w:eastAsia="en-US"/>
              </w:rPr>
              <w:t>r</w:t>
            </w:r>
            <w:r w:rsidR="000047FF" w:rsidRPr="00796C3E">
              <w:rPr>
                <w:rFonts w:eastAsiaTheme="minorHAnsi" w:cs="Arial"/>
                <w:sz w:val="21"/>
                <w:szCs w:val="21"/>
                <w:lang w:eastAsia="en-US"/>
              </w:rPr>
              <w:t xml:space="preserve"> Nachsorgemaßnahmen (bspw. Einzelsupervision, Notfallseelsorge)</w:t>
            </w:r>
            <w:r w:rsidR="00A27309" w:rsidRPr="00796C3E">
              <w:rPr>
                <w:rFonts w:eastAsiaTheme="minorHAnsi" w:cs="Arial"/>
                <w:sz w:val="21"/>
                <w:szCs w:val="21"/>
                <w:lang w:eastAsia="en-US"/>
              </w:rPr>
              <w:t xml:space="preserve"> am Tag des Ereignisses </w:t>
            </w:r>
          </w:p>
        </w:tc>
        <w:tc>
          <w:tcPr>
            <w:tcW w:w="1134" w:type="dxa"/>
          </w:tcPr>
          <w:p w:rsidR="00213476" w:rsidRPr="00796C3E" w:rsidRDefault="00A93830" w:rsidP="00381D82">
            <w:pPr>
              <w:spacing w:before="0" w:after="200" w:line="360" w:lineRule="auto"/>
              <w:contextualSpacing/>
              <w:jc w:val="both"/>
              <w:rPr>
                <w:rFonts w:eastAsiaTheme="minorHAnsi" w:cs="Arial"/>
                <w:sz w:val="21"/>
                <w:szCs w:val="21"/>
                <w:lang w:eastAsia="en-US"/>
              </w:rPr>
            </w:pPr>
            <w:r w:rsidRPr="00796C3E">
              <w:rPr>
                <w:rFonts w:ascii="Segoe UI Symbol" w:hAnsi="Segoe UI Symbol" w:cs="Segoe UI Symbol"/>
                <w:sz w:val="21"/>
                <w:szCs w:val="21"/>
              </w:rPr>
              <w:t>☐</w:t>
            </w:r>
          </w:p>
        </w:tc>
        <w:tc>
          <w:tcPr>
            <w:tcW w:w="1418"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c>
          <w:tcPr>
            <w:tcW w:w="1411"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r>
      <w:tr w:rsidR="00213476" w:rsidRPr="00796C3E" w:rsidTr="00A27309">
        <w:tc>
          <w:tcPr>
            <w:tcW w:w="5665" w:type="dxa"/>
          </w:tcPr>
          <w:p w:rsidR="00213476" w:rsidRPr="00796C3E" w:rsidRDefault="0042350A" w:rsidP="00A27309">
            <w:pPr>
              <w:spacing w:before="0" w:after="200"/>
              <w:contextualSpacing/>
              <w:jc w:val="both"/>
              <w:rPr>
                <w:rFonts w:eastAsiaTheme="minorHAnsi" w:cs="Arial"/>
                <w:sz w:val="21"/>
                <w:szCs w:val="21"/>
                <w:lang w:eastAsia="en-US"/>
              </w:rPr>
            </w:pPr>
            <w:r w:rsidRPr="00796C3E">
              <w:rPr>
                <w:rFonts w:eastAsiaTheme="minorHAnsi" w:cs="Arial"/>
                <w:sz w:val="21"/>
                <w:szCs w:val="21"/>
                <w:lang w:eastAsia="en-US"/>
              </w:rPr>
              <w:t>Dokumentation des Ereignisses im Verbandsbuch</w:t>
            </w:r>
          </w:p>
        </w:tc>
        <w:tc>
          <w:tcPr>
            <w:tcW w:w="1134" w:type="dxa"/>
          </w:tcPr>
          <w:p w:rsidR="00213476" w:rsidRPr="00796C3E" w:rsidRDefault="00A93830" w:rsidP="00381D82">
            <w:pPr>
              <w:spacing w:before="0" w:after="200" w:line="360" w:lineRule="auto"/>
              <w:contextualSpacing/>
              <w:jc w:val="both"/>
              <w:rPr>
                <w:rFonts w:eastAsiaTheme="minorHAnsi" w:cs="Arial"/>
                <w:sz w:val="21"/>
                <w:szCs w:val="21"/>
                <w:lang w:eastAsia="en-US"/>
              </w:rPr>
            </w:pPr>
            <w:r w:rsidRPr="00796C3E">
              <w:rPr>
                <w:rFonts w:ascii="Segoe UI Symbol" w:hAnsi="Segoe UI Symbol" w:cs="Segoe UI Symbol"/>
                <w:sz w:val="21"/>
                <w:szCs w:val="21"/>
              </w:rPr>
              <w:t>☐</w:t>
            </w:r>
          </w:p>
        </w:tc>
        <w:tc>
          <w:tcPr>
            <w:tcW w:w="1418"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c>
          <w:tcPr>
            <w:tcW w:w="1411"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r>
      <w:tr w:rsidR="00213476" w:rsidRPr="00796C3E" w:rsidTr="00A27309">
        <w:tc>
          <w:tcPr>
            <w:tcW w:w="5665" w:type="dxa"/>
          </w:tcPr>
          <w:p w:rsidR="00213476" w:rsidRPr="00796C3E" w:rsidRDefault="0042350A" w:rsidP="00A27309">
            <w:pPr>
              <w:spacing w:before="0" w:after="200"/>
              <w:contextualSpacing/>
              <w:jc w:val="both"/>
              <w:rPr>
                <w:rFonts w:eastAsiaTheme="minorHAnsi" w:cs="Arial"/>
                <w:sz w:val="21"/>
                <w:szCs w:val="21"/>
                <w:lang w:eastAsia="en-US"/>
              </w:rPr>
            </w:pPr>
            <w:r w:rsidRPr="00796C3E">
              <w:rPr>
                <w:rFonts w:eastAsiaTheme="minorHAnsi" w:cs="Arial"/>
                <w:sz w:val="21"/>
                <w:szCs w:val="21"/>
                <w:lang w:eastAsia="en-US"/>
              </w:rPr>
              <w:t xml:space="preserve">Dokumentation des Ereignisses in </w:t>
            </w:r>
            <w:proofErr w:type="spellStart"/>
            <w:r w:rsidRPr="00796C3E">
              <w:rPr>
                <w:rFonts w:eastAsiaTheme="minorHAnsi" w:cs="Arial"/>
                <w:sz w:val="21"/>
                <w:szCs w:val="21"/>
                <w:lang w:eastAsia="en-US"/>
              </w:rPr>
              <w:t>Patfak</w:t>
            </w:r>
            <w:proofErr w:type="spellEnd"/>
            <w:r w:rsidRPr="00796C3E">
              <w:rPr>
                <w:rFonts w:eastAsiaTheme="minorHAnsi" w:cs="Arial"/>
                <w:sz w:val="21"/>
                <w:szCs w:val="21"/>
                <w:lang w:eastAsia="en-US"/>
              </w:rPr>
              <w:t xml:space="preserve">-Akte von </w:t>
            </w:r>
            <w:proofErr w:type="spellStart"/>
            <w:r w:rsidRPr="00796C3E">
              <w:rPr>
                <w:rFonts w:eastAsiaTheme="minorHAnsi" w:cs="Arial"/>
                <w:sz w:val="21"/>
                <w:szCs w:val="21"/>
                <w:lang w:eastAsia="en-US"/>
              </w:rPr>
              <w:t>Bewohner:in</w:t>
            </w:r>
            <w:proofErr w:type="spellEnd"/>
            <w:r w:rsidR="000047FF" w:rsidRPr="00796C3E">
              <w:rPr>
                <w:rFonts w:eastAsiaTheme="minorHAnsi" w:cs="Arial"/>
                <w:sz w:val="21"/>
                <w:szCs w:val="21"/>
                <w:lang w:eastAsia="en-US"/>
              </w:rPr>
              <w:t xml:space="preserve"> (</w:t>
            </w:r>
            <w:r w:rsidRPr="00796C3E">
              <w:rPr>
                <w:rFonts w:eastAsiaTheme="minorHAnsi" w:cs="Arial"/>
                <w:sz w:val="21"/>
                <w:szCs w:val="21"/>
                <w:lang w:eastAsia="en-US"/>
              </w:rPr>
              <w:t>wenn involviert</w:t>
            </w:r>
            <w:r w:rsidR="000047FF" w:rsidRPr="00796C3E">
              <w:rPr>
                <w:rFonts w:eastAsiaTheme="minorHAnsi" w:cs="Arial"/>
                <w:sz w:val="21"/>
                <w:szCs w:val="21"/>
                <w:lang w:eastAsia="en-US"/>
              </w:rPr>
              <w:t>)</w:t>
            </w:r>
          </w:p>
        </w:tc>
        <w:tc>
          <w:tcPr>
            <w:tcW w:w="1134" w:type="dxa"/>
          </w:tcPr>
          <w:p w:rsidR="00213476" w:rsidRPr="00796C3E" w:rsidRDefault="00A93830" w:rsidP="00381D82">
            <w:pPr>
              <w:spacing w:before="0" w:after="200" w:line="360" w:lineRule="auto"/>
              <w:contextualSpacing/>
              <w:jc w:val="both"/>
              <w:rPr>
                <w:rFonts w:eastAsiaTheme="minorHAnsi" w:cs="Arial"/>
                <w:sz w:val="21"/>
                <w:szCs w:val="21"/>
                <w:lang w:eastAsia="en-US"/>
              </w:rPr>
            </w:pPr>
            <w:r w:rsidRPr="00796C3E">
              <w:rPr>
                <w:rFonts w:ascii="Segoe UI Symbol" w:hAnsi="Segoe UI Symbol" w:cs="Segoe UI Symbol"/>
                <w:sz w:val="21"/>
                <w:szCs w:val="21"/>
              </w:rPr>
              <w:t>☐</w:t>
            </w:r>
          </w:p>
        </w:tc>
        <w:tc>
          <w:tcPr>
            <w:tcW w:w="1418"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c>
          <w:tcPr>
            <w:tcW w:w="1411"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r>
      <w:tr w:rsidR="00213476" w:rsidRPr="00796C3E" w:rsidTr="00A27309">
        <w:tc>
          <w:tcPr>
            <w:tcW w:w="5665" w:type="dxa"/>
          </w:tcPr>
          <w:p w:rsidR="00213476" w:rsidRPr="00796C3E" w:rsidRDefault="0042350A" w:rsidP="00A27309">
            <w:pPr>
              <w:spacing w:before="0" w:after="200"/>
              <w:contextualSpacing/>
              <w:jc w:val="both"/>
              <w:rPr>
                <w:rFonts w:eastAsiaTheme="minorHAnsi" w:cs="Arial"/>
                <w:sz w:val="21"/>
                <w:szCs w:val="21"/>
                <w:lang w:eastAsia="en-US"/>
              </w:rPr>
            </w:pPr>
            <w:r w:rsidRPr="00796C3E">
              <w:rPr>
                <w:rFonts w:eastAsiaTheme="minorHAnsi" w:cs="Arial"/>
                <w:sz w:val="21"/>
                <w:szCs w:val="21"/>
                <w:lang w:eastAsia="en-US"/>
              </w:rPr>
              <w:t xml:space="preserve">Meldung </w:t>
            </w:r>
            <w:r w:rsidR="00752D65" w:rsidRPr="00796C3E">
              <w:rPr>
                <w:rFonts w:eastAsiaTheme="minorHAnsi" w:cs="Arial"/>
                <w:sz w:val="21"/>
                <w:szCs w:val="21"/>
                <w:lang w:eastAsia="en-US"/>
              </w:rPr>
              <w:t xml:space="preserve">der Unfallanzeige </w:t>
            </w:r>
            <w:r w:rsidRPr="00796C3E">
              <w:rPr>
                <w:rFonts w:eastAsiaTheme="minorHAnsi" w:cs="Arial"/>
                <w:sz w:val="21"/>
                <w:szCs w:val="21"/>
                <w:lang w:eastAsia="en-US"/>
              </w:rPr>
              <w:t>an die Berufsgenossenschaft über Personalwesen</w:t>
            </w:r>
          </w:p>
        </w:tc>
        <w:tc>
          <w:tcPr>
            <w:tcW w:w="1134" w:type="dxa"/>
          </w:tcPr>
          <w:p w:rsidR="00213476" w:rsidRPr="00796C3E" w:rsidRDefault="00A93830" w:rsidP="00381D82">
            <w:pPr>
              <w:spacing w:before="0" w:after="200" w:line="360" w:lineRule="auto"/>
              <w:contextualSpacing/>
              <w:jc w:val="both"/>
              <w:rPr>
                <w:rFonts w:eastAsiaTheme="minorHAnsi" w:cs="Arial"/>
                <w:sz w:val="21"/>
                <w:szCs w:val="21"/>
                <w:lang w:eastAsia="en-US"/>
              </w:rPr>
            </w:pPr>
            <w:r w:rsidRPr="00796C3E">
              <w:rPr>
                <w:rFonts w:ascii="Segoe UI Symbol" w:hAnsi="Segoe UI Symbol" w:cs="Segoe UI Symbol"/>
                <w:sz w:val="21"/>
                <w:szCs w:val="21"/>
              </w:rPr>
              <w:t>☐</w:t>
            </w:r>
          </w:p>
        </w:tc>
        <w:tc>
          <w:tcPr>
            <w:tcW w:w="1418" w:type="dxa"/>
          </w:tcPr>
          <w:p w:rsidR="00213476" w:rsidRPr="00796C3E" w:rsidRDefault="00271512" w:rsidP="00381D82">
            <w:pPr>
              <w:spacing w:before="0" w:after="200" w:line="360" w:lineRule="auto"/>
              <w:contextualSpacing/>
              <w:jc w:val="both"/>
              <w:rPr>
                <w:rFonts w:eastAsiaTheme="minorHAnsi" w:cs="Arial"/>
                <w:sz w:val="21"/>
                <w:szCs w:val="21"/>
                <w:lang w:eastAsia="en-US"/>
              </w:rPr>
            </w:pPr>
            <w:r w:rsidRPr="00796C3E">
              <w:rPr>
                <w:rFonts w:eastAsiaTheme="minorHAnsi" w:cs="Arial"/>
                <w:sz w:val="21"/>
                <w:szCs w:val="21"/>
                <w:lang w:eastAsia="en-US"/>
              </w:rPr>
              <w:t xml:space="preserve"> </w:t>
            </w:r>
          </w:p>
        </w:tc>
        <w:tc>
          <w:tcPr>
            <w:tcW w:w="1411" w:type="dxa"/>
          </w:tcPr>
          <w:p w:rsidR="00213476" w:rsidRPr="00796C3E" w:rsidRDefault="00213476" w:rsidP="00381D82">
            <w:pPr>
              <w:spacing w:before="0" w:after="200" w:line="360" w:lineRule="auto"/>
              <w:contextualSpacing/>
              <w:jc w:val="both"/>
              <w:rPr>
                <w:rFonts w:eastAsiaTheme="minorHAnsi" w:cs="Arial"/>
                <w:sz w:val="21"/>
                <w:szCs w:val="21"/>
                <w:lang w:eastAsia="en-US"/>
              </w:rPr>
            </w:pPr>
          </w:p>
        </w:tc>
      </w:tr>
      <w:tr w:rsidR="00271512" w:rsidRPr="00796C3E" w:rsidTr="00A27309">
        <w:tc>
          <w:tcPr>
            <w:tcW w:w="5665" w:type="dxa"/>
          </w:tcPr>
          <w:p w:rsidR="00271512" w:rsidRPr="00796C3E" w:rsidRDefault="00271512" w:rsidP="00A27309">
            <w:pPr>
              <w:spacing w:before="0" w:after="200"/>
              <w:contextualSpacing/>
              <w:jc w:val="both"/>
              <w:rPr>
                <w:rFonts w:eastAsiaTheme="minorHAnsi" w:cs="Arial"/>
                <w:sz w:val="21"/>
                <w:szCs w:val="21"/>
                <w:lang w:eastAsia="en-US"/>
              </w:rPr>
            </w:pPr>
            <w:r w:rsidRPr="00796C3E">
              <w:rPr>
                <w:rFonts w:cs="Arial"/>
                <w:spacing w:val="-8"/>
                <w:sz w:val="21"/>
                <w:szCs w:val="21"/>
              </w:rPr>
              <w:t>Ggf. Vorfall in einer Fallbesprechung mit den betroffenen Berufsgruppen gemeinsam nachbesprechen</w:t>
            </w:r>
          </w:p>
        </w:tc>
        <w:tc>
          <w:tcPr>
            <w:tcW w:w="1134" w:type="dxa"/>
          </w:tcPr>
          <w:p w:rsidR="00271512" w:rsidRPr="00796C3E" w:rsidRDefault="00271512" w:rsidP="00381D82">
            <w:pPr>
              <w:spacing w:before="0" w:after="200" w:line="360" w:lineRule="auto"/>
              <w:contextualSpacing/>
              <w:jc w:val="both"/>
              <w:rPr>
                <w:rFonts w:ascii="Segoe UI Symbol" w:hAnsi="Segoe UI Symbol" w:cs="Segoe UI Symbol"/>
                <w:sz w:val="21"/>
                <w:szCs w:val="21"/>
              </w:rPr>
            </w:pPr>
            <w:r w:rsidRPr="00796C3E">
              <w:rPr>
                <w:rFonts w:ascii="Segoe UI Symbol" w:hAnsi="Segoe UI Symbol" w:cs="Segoe UI Symbol"/>
                <w:sz w:val="21"/>
                <w:szCs w:val="21"/>
              </w:rPr>
              <w:t>☐</w:t>
            </w:r>
          </w:p>
        </w:tc>
        <w:tc>
          <w:tcPr>
            <w:tcW w:w="1418" w:type="dxa"/>
          </w:tcPr>
          <w:p w:rsidR="00271512" w:rsidRPr="00796C3E" w:rsidRDefault="00271512" w:rsidP="00381D82">
            <w:pPr>
              <w:spacing w:before="0" w:after="200" w:line="360" w:lineRule="auto"/>
              <w:contextualSpacing/>
              <w:jc w:val="both"/>
              <w:rPr>
                <w:rFonts w:eastAsiaTheme="minorHAnsi" w:cs="Arial"/>
                <w:sz w:val="21"/>
                <w:szCs w:val="21"/>
                <w:lang w:eastAsia="en-US"/>
              </w:rPr>
            </w:pPr>
          </w:p>
        </w:tc>
        <w:tc>
          <w:tcPr>
            <w:tcW w:w="1411" w:type="dxa"/>
          </w:tcPr>
          <w:p w:rsidR="00271512" w:rsidRPr="00796C3E" w:rsidRDefault="00271512" w:rsidP="00381D82">
            <w:pPr>
              <w:spacing w:before="0" w:after="200" w:line="360" w:lineRule="auto"/>
              <w:contextualSpacing/>
              <w:jc w:val="both"/>
              <w:rPr>
                <w:rFonts w:eastAsiaTheme="minorHAnsi" w:cs="Arial"/>
                <w:sz w:val="21"/>
                <w:szCs w:val="21"/>
                <w:lang w:eastAsia="en-US"/>
              </w:rPr>
            </w:pPr>
          </w:p>
        </w:tc>
      </w:tr>
      <w:tr w:rsidR="0042350A" w:rsidRPr="00796C3E" w:rsidTr="00A27309">
        <w:tc>
          <w:tcPr>
            <w:tcW w:w="5665" w:type="dxa"/>
          </w:tcPr>
          <w:p w:rsidR="0042350A" w:rsidRPr="00796C3E" w:rsidRDefault="0042350A" w:rsidP="00A27309">
            <w:pPr>
              <w:spacing w:before="0" w:after="200"/>
              <w:contextualSpacing/>
              <w:jc w:val="both"/>
              <w:rPr>
                <w:rFonts w:eastAsiaTheme="minorHAnsi" w:cs="Arial"/>
                <w:sz w:val="21"/>
                <w:szCs w:val="21"/>
                <w:lang w:eastAsia="en-US"/>
              </w:rPr>
            </w:pPr>
            <w:r w:rsidRPr="00796C3E">
              <w:rPr>
                <w:rFonts w:eastAsiaTheme="minorHAnsi" w:cs="Arial"/>
                <w:sz w:val="21"/>
                <w:szCs w:val="21"/>
                <w:lang w:eastAsia="en-US"/>
              </w:rPr>
              <w:t xml:space="preserve">Erneutes Gespräch </w:t>
            </w:r>
            <w:r w:rsidR="000047FF" w:rsidRPr="00796C3E">
              <w:rPr>
                <w:rFonts w:eastAsiaTheme="minorHAnsi" w:cs="Arial"/>
                <w:sz w:val="21"/>
                <w:szCs w:val="21"/>
                <w:lang w:eastAsia="en-US"/>
              </w:rPr>
              <w:t xml:space="preserve">mit dem Mitarbeiter </w:t>
            </w:r>
            <w:r w:rsidRPr="00796C3E">
              <w:rPr>
                <w:rFonts w:eastAsiaTheme="minorHAnsi" w:cs="Arial"/>
                <w:sz w:val="21"/>
                <w:szCs w:val="21"/>
                <w:lang w:eastAsia="en-US"/>
              </w:rPr>
              <w:t xml:space="preserve">in der Folgewoche </w:t>
            </w:r>
          </w:p>
        </w:tc>
        <w:tc>
          <w:tcPr>
            <w:tcW w:w="1134" w:type="dxa"/>
          </w:tcPr>
          <w:p w:rsidR="0042350A" w:rsidRPr="00796C3E" w:rsidRDefault="0042350A" w:rsidP="00381D82">
            <w:pPr>
              <w:spacing w:before="0" w:after="200" w:line="360" w:lineRule="auto"/>
              <w:contextualSpacing/>
              <w:jc w:val="both"/>
              <w:rPr>
                <w:rFonts w:ascii="Segoe UI Symbol" w:hAnsi="Segoe UI Symbol" w:cs="Segoe UI Symbol"/>
                <w:sz w:val="21"/>
                <w:szCs w:val="21"/>
              </w:rPr>
            </w:pPr>
            <w:r w:rsidRPr="00796C3E">
              <w:rPr>
                <w:rFonts w:ascii="Segoe UI Symbol" w:hAnsi="Segoe UI Symbol" w:cs="Segoe UI Symbol"/>
                <w:sz w:val="21"/>
                <w:szCs w:val="21"/>
              </w:rPr>
              <w:t>☐</w:t>
            </w:r>
          </w:p>
        </w:tc>
        <w:tc>
          <w:tcPr>
            <w:tcW w:w="1418" w:type="dxa"/>
          </w:tcPr>
          <w:p w:rsidR="0042350A" w:rsidRPr="00796C3E" w:rsidRDefault="0042350A" w:rsidP="00381D82">
            <w:pPr>
              <w:spacing w:before="0" w:after="200" w:line="360" w:lineRule="auto"/>
              <w:contextualSpacing/>
              <w:jc w:val="both"/>
              <w:rPr>
                <w:rFonts w:eastAsiaTheme="minorHAnsi" w:cs="Arial"/>
                <w:sz w:val="21"/>
                <w:szCs w:val="21"/>
                <w:lang w:eastAsia="en-US"/>
              </w:rPr>
            </w:pPr>
          </w:p>
        </w:tc>
        <w:tc>
          <w:tcPr>
            <w:tcW w:w="1411" w:type="dxa"/>
          </w:tcPr>
          <w:p w:rsidR="0042350A" w:rsidRPr="00796C3E" w:rsidRDefault="0042350A" w:rsidP="00381D82">
            <w:pPr>
              <w:spacing w:before="0" w:after="200" w:line="360" w:lineRule="auto"/>
              <w:contextualSpacing/>
              <w:jc w:val="both"/>
              <w:rPr>
                <w:rFonts w:eastAsiaTheme="minorHAnsi" w:cs="Arial"/>
                <w:sz w:val="21"/>
                <w:szCs w:val="21"/>
                <w:lang w:eastAsia="en-US"/>
              </w:rPr>
            </w:pPr>
          </w:p>
        </w:tc>
      </w:tr>
      <w:tr w:rsidR="00A13F1C" w:rsidRPr="00796C3E" w:rsidTr="00A27309">
        <w:tc>
          <w:tcPr>
            <w:tcW w:w="5665" w:type="dxa"/>
          </w:tcPr>
          <w:p w:rsidR="00A13F1C" w:rsidRPr="00796C3E" w:rsidRDefault="00A13F1C" w:rsidP="00A27309">
            <w:pPr>
              <w:spacing w:before="0" w:after="200"/>
              <w:contextualSpacing/>
              <w:jc w:val="both"/>
              <w:rPr>
                <w:rFonts w:eastAsiaTheme="minorHAnsi" w:cs="Arial"/>
                <w:sz w:val="21"/>
                <w:szCs w:val="21"/>
                <w:lang w:eastAsia="en-US"/>
              </w:rPr>
            </w:pPr>
            <w:r w:rsidRPr="00796C3E">
              <w:rPr>
                <w:rFonts w:eastAsiaTheme="minorHAnsi" w:cs="Arial"/>
                <w:sz w:val="21"/>
                <w:szCs w:val="21"/>
                <w:lang w:eastAsia="en-US"/>
              </w:rPr>
              <w:t>Information an Fachabteilungsleitung über den aktuellen Stand</w:t>
            </w:r>
          </w:p>
        </w:tc>
        <w:tc>
          <w:tcPr>
            <w:tcW w:w="1134" w:type="dxa"/>
          </w:tcPr>
          <w:p w:rsidR="00A13F1C" w:rsidRPr="00796C3E" w:rsidRDefault="00A13F1C" w:rsidP="00381D82">
            <w:pPr>
              <w:spacing w:before="0" w:after="200" w:line="360" w:lineRule="auto"/>
              <w:contextualSpacing/>
              <w:jc w:val="both"/>
              <w:rPr>
                <w:rFonts w:ascii="Segoe UI Symbol" w:hAnsi="Segoe UI Symbol" w:cs="Segoe UI Symbol"/>
                <w:sz w:val="21"/>
                <w:szCs w:val="21"/>
              </w:rPr>
            </w:pPr>
            <w:r w:rsidRPr="00796C3E">
              <w:rPr>
                <w:rFonts w:ascii="Segoe UI Symbol" w:hAnsi="Segoe UI Symbol" w:cs="Segoe UI Symbol"/>
                <w:sz w:val="21"/>
                <w:szCs w:val="21"/>
              </w:rPr>
              <w:t>☐</w:t>
            </w:r>
          </w:p>
        </w:tc>
        <w:tc>
          <w:tcPr>
            <w:tcW w:w="1418" w:type="dxa"/>
          </w:tcPr>
          <w:p w:rsidR="00A13F1C" w:rsidRPr="00796C3E" w:rsidRDefault="00A13F1C" w:rsidP="00381D82">
            <w:pPr>
              <w:spacing w:before="0" w:after="200" w:line="360" w:lineRule="auto"/>
              <w:contextualSpacing/>
              <w:jc w:val="both"/>
              <w:rPr>
                <w:rFonts w:eastAsiaTheme="minorHAnsi" w:cs="Arial"/>
                <w:sz w:val="21"/>
                <w:szCs w:val="21"/>
                <w:lang w:eastAsia="en-US"/>
              </w:rPr>
            </w:pPr>
          </w:p>
        </w:tc>
        <w:tc>
          <w:tcPr>
            <w:tcW w:w="1411" w:type="dxa"/>
          </w:tcPr>
          <w:p w:rsidR="00A13F1C" w:rsidRPr="00796C3E" w:rsidRDefault="00A13F1C" w:rsidP="00381D82">
            <w:pPr>
              <w:spacing w:before="0" w:after="200" w:line="360" w:lineRule="auto"/>
              <w:contextualSpacing/>
              <w:jc w:val="both"/>
              <w:rPr>
                <w:rFonts w:eastAsiaTheme="minorHAnsi" w:cs="Arial"/>
                <w:sz w:val="21"/>
                <w:szCs w:val="21"/>
                <w:lang w:eastAsia="en-US"/>
              </w:rPr>
            </w:pPr>
          </w:p>
        </w:tc>
      </w:tr>
      <w:tr w:rsidR="0042350A" w:rsidRPr="00796C3E" w:rsidTr="00A27309">
        <w:tc>
          <w:tcPr>
            <w:tcW w:w="5665" w:type="dxa"/>
          </w:tcPr>
          <w:p w:rsidR="0042350A" w:rsidRPr="00796C3E" w:rsidRDefault="000047FF" w:rsidP="00FB7807">
            <w:pPr>
              <w:spacing w:before="0" w:after="200" w:line="276" w:lineRule="auto"/>
              <w:contextualSpacing/>
              <w:jc w:val="both"/>
              <w:rPr>
                <w:rFonts w:eastAsiaTheme="minorHAnsi" w:cs="Arial"/>
                <w:sz w:val="21"/>
                <w:szCs w:val="21"/>
                <w:lang w:eastAsia="en-US"/>
              </w:rPr>
            </w:pPr>
            <w:r w:rsidRPr="00796C3E">
              <w:rPr>
                <w:rFonts w:eastAsiaTheme="minorHAnsi" w:cs="Arial"/>
                <w:sz w:val="21"/>
                <w:szCs w:val="21"/>
                <w:lang w:eastAsia="en-US"/>
              </w:rPr>
              <w:t xml:space="preserve">Festlegung von </w:t>
            </w:r>
            <w:r w:rsidRPr="00796C3E">
              <w:rPr>
                <w:rFonts w:cs="Arial"/>
                <w:spacing w:val="-8"/>
                <w:sz w:val="21"/>
                <w:szCs w:val="21"/>
              </w:rPr>
              <w:t xml:space="preserve">Präventionsmaßnahmen oder die Entwicklung von Nachsorgemaßnahmen </w:t>
            </w:r>
          </w:p>
        </w:tc>
        <w:tc>
          <w:tcPr>
            <w:tcW w:w="1134" w:type="dxa"/>
          </w:tcPr>
          <w:p w:rsidR="0042350A" w:rsidRPr="00796C3E" w:rsidRDefault="0042350A" w:rsidP="00381D82">
            <w:pPr>
              <w:spacing w:before="0" w:after="200" w:line="360" w:lineRule="auto"/>
              <w:contextualSpacing/>
              <w:jc w:val="both"/>
              <w:rPr>
                <w:rFonts w:ascii="Segoe UI Symbol" w:hAnsi="Segoe UI Symbol" w:cs="Segoe UI Symbol"/>
                <w:sz w:val="21"/>
                <w:szCs w:val="21"/>
              </w:rPr>
            </w:pPr>
            <w:r w:rsidRPr="00796C3E">
              <w:rPr>
                <w:rFonts w:ascii="Segoe UI Symbol" w:hAnsi="Segoe UI Symbol" w:cs="Segoe UI Symbol"/>
                <w:sz w:val="21"/>
                <w:szCs w:val="21"/>
              </w:rPr>
              <w:t>☐</w:t>
            </w:r>
          </w:p>
        </w:tc>
        <w:tc>
          <w:tcPr>
            <w:tcW w:w="1418" w:type="dxa"/>
          </w:tcPr>
          <w:p w:rsidR="0042350A" w:rsidRPr="00796C3E" w:rsidRDefault="0042350A" w:rsidP="00381D82">
            <w:pPr>
              <w:spacing w:before="0" w:after="200" w:line="360" w:lineRule="auto"/>
              <w:contextualSpacing/>
              <w:jc w:val="both"/>
              <w:rPr>
                <w:rFonts w:eastAsiaTheme="minorHAnsi" w:cs="Arial"/>
                <w:sz w:val="21"/>
                <w:szCs w:val="21"/>
                <w:lang w:eastAsia="en-US"/>
              </w:rPr>
            </w:pPr>
          </w:p>
        </w:tc>
        <w:tc>
          <w:tcPr>
            <w:tcW w:w="1411" w:type="dxa"/>
          </w:tcPr>
          <w:p w:rsidR="0042350A" w:rsidRPr="00796C3E" w:rsidRDefault="0042350A" w:rsidP="00381D82">
            <w:pPr>
              <w:spacing w:before="0" w:after="200" w:line="360" w:lineRule="auto"/>
              <w:contextualSpacing/>
              <w:jc w:val="both"/>
              <w:rPr>
                <w:rFonts w:eastAsiaTheme="minorHAnsi" w:cs="Arial"/>
                <w:sz w:val="21"/>
                <w:szCs w:val="21"/>
                <w:lang w:eastAsia="en-US"/>
              </w:rPr>
            </w:pPr>
          </w:p>
        </w:tc>
      </w:tr>
    </w:tbl>
    <w:p w:rsidR="00796C3E" w:rsidRDefault="00796C3E" w:rsidP="00381D82">
      <w:pPr>
        <w:spacing w:before="0" w:after="200" w:line="360" w:lineRule="auto"/>
        <w:contextualSpacing/>
        <w:jc w:val="both"/>
        <w:rPr>
          <w:rFonts w:eastAsiaTheme="minorHAnsi" w:cs="Arial"/>
          <w:szCs w:val="22"/>
          <w:vertAlign w:val="superscript"/>
          <w:lang w:eastAsia="en-US"/>
        </w:rPr>
      </w:pPr>
    </w:p>
    <w:p w:rsidR="00A047C9" w:rsidRPr="00A047C9" w:rsidRDefault="00A047C9" w:rsidP="00381D82">
      <w:pPr>
        <w:spacing w:before="0" w:after="200" w:line="360" w:lineRule="auto"/>
        <w:contextualSpacing/>
        <w:jc w:val="both"/>
        <w:rPr>
          <w:rFonts w:eastAsiaTheme="minorHAnsi" w:cs="Arial"/>
          <w:szCs w:val="22"/>
          <w:vertAlign w:val="superscript"/>
          <w:lang w:eastAsia="en-US"/>
        </w:rPr>
      </w:pPr>
      <w:r w:rsidRPr="00A047C9">
        <w:rPr>
          <w:rFonts w:eastAsiaTheme="minorHAnsi" w:cs="Arial"/>
          <w:szCs w:val="22"/>
          <w:vertAlign w:val="superscript"/>
          <w:lang w:eastAsia="en-US"/>
        </w:rPr>
        <w:t>1</w:t>
      </w:r>
      <w:hyperlink r:id="rId8" w:history="1">
        <w:r w:rsidR="00796C3E" w:rsidRPr="00B83D89">
          <w:rPr>
            <w:rStyle w:val="Hyperlink"/>
            <w:rFonts w:eastAsiaTheme="minorHAnsi" w:cs="Arial"/>
            <w:sz w:val="16"/>
            <w:szCs w:val="16"/>
            <w:lang w:eastAsia="en-US"/>
          </w:rPr>
          <w:t>https://www.bgw-online.de/bgw-online-de/service/unfall-berufskrankheit/unfaelle-psychische-beeintraechtigungen/hilfe-nach-extremerlebnissen-14672</w:t>
        </w:r>
      </w:hyperlink>
      <w:r w:rsidRPr="00A047C9">
        <w:rPr>
          <w:rFonts w:eastAsiaTheme="minorHAnsi" w:cs="Arial"/>
          <w:sz w:val="16"/>
          <w:szCs w:val="16"/>
          <w:lang w:eastAsia="en-US"/>
        </w:rPr>
        <w:t xml:space="preserve"> , </w:t>
      </w:r>
      <w:r w:rsidR="00DB57ED">
        <w:rPr>
          <w:rFonts w:eastAsiaTheme="minorHAnsi" w:cs="Arial"/>
          <w:sz w:val="16"/>
          <w:szCs w:val="16"/>
          <w:lang w:eastAsia="en-US"/>
        </w:rPr>
        <w:t xml:space="preserve">zuletzt </w:t>
      </w:r>
      <w:r w:rsidRPr="00A047C9">
        <w:rPr>
          <w:rFonts w:eastAsiaTheme="minorHAnsi" w:cs="Arial"/>
          <w:sz w:val="16"/>
          <w:szCs w:val="16"/>
          <w:lang w:eastAsia="en-US"/>
        </w:rPr>
        <w:t>abgerufen am 22.03.2023</w:t>
      </w:r>
    </w:p>
    <w:sectPr w:rsidR="00A047C9" w:rsidRPr="00A047C9" w:rsidSect="006E646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04" w:rsidRDefault="00871004" w:rsidP="007E6991">
      <w:r>
        <w:separator/>
      </w:r>
    </w:p>
  </w:endnote>
  <w:endnote w:type="continuationSeparator" w:id="0">
    <w:p w:rsidR="00871004" w:rsidRDefault="00871004" w:rsidP="007E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15" w:rsidRDefault="008617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511"/>
      <w:gridCol w:w="1891"/>
      <w:gridCol w:w="1134"/>
      <w:gridCol w:w="1167"/>
      <w:gridCol w:w="1555"/>
    </w:tblGrid>
    <w:tr w:rsidR="00F918C5" w:rsidRPr="007F5A7F" w:rsidTr="00F918C5">
      <w:tc>
        <w:tcPr>
          <w:tcW w:w="2338" w:type="dxa"/>
        </w:tcPr>
        <w:p w:rsidR="00F918C5" w:rsidRPr="003E2ABA" w:rsidRDefault="003A3B03" w:rsidP="003A3B03">
          <w:pPr>
            <w:pStyle w:val="Fuzeile"/>
            <w:rPr>
              <w:rFonts w:cs="Arial"/>
              <w:b/>
              <w:color w:val="808080"/>
              <w:sz w:val="16"/>
              <w:szCs w:val="16"/>
            </w:rPr>
          </w:pPr>
          <w:proofErr w:type="spellStart"/>
          <w:r>
            <w:rPr>
              <w:rFonts w:cs="Arial"/>
              <w:b/>
              <w:color w:val="808080"/>
              <w:sz w:val="16"/>
              <w:szCs w:val="16"/>
            </w:rPr>
            <w:t>Ersteller:in</w:t>
          </w:r>
          <w:proofErr w:type="spellEnd"/>
        </w:p>
      </w:tc>
      <w:tc>
        <w:tcPr>
          <w:tcW w:w="1511" w:type="dxa"/>
        </w:tcPr>
        <w:p w:rsidR="00F918C5" w:rsidRPr="003E2ABA" w:rsidRDefault="00F918C5" w:rsidP="00041B4C">
          <w:pPr>
            <w:pStyle w:val="Fuzeile"/>
            <w:rPr>
              <w:rFonts w:cs="Arial"/>
              <w:b/>
              <w:color w:val="808080"/>
              <w:sz w:val="16"/>
              <w:szCs w:val="16"/>
            </w:rPr>
          </w:pPr>
          <w:proofErr w:type="spellStart"/>
          <w:r>
            <w:rPr>
              <w:rFonts w:cs="Arial"/>
              <w:b/>
              <w:color w:val="808080"/>
              <w:sz w:val="16"/>
              <w:szCs w:val="16"/>
            </w:rPr>
            <w:t>Prüfer:in</w:t>
          </w:r>
          <w:proofErr w:type="spellEnd"/>
          <w:r>
            <w:rPr>
              <w:rFonts w:cs="Arial"/>
              <w:b/>
              <w:color w:val="808080"/>
              <w:sz w:val="16"/>
              <w:szCs w:val="16"/>
            </w:rPr>
            <w:t xml:space="preserve"> </w:t>
          </w:r>
        </w:p>
      </w:tc>
      <w:tc>
        <w:tcPr>
          <w:tcW w:w="1891" w:type="dxa"/>
        </w:tcPr>
        <w:p w:rsidR="00F918C5" w:rsidRPr="00F918C5" w:rsidRDefault="00F918C5" w:rsidP="00F229F8">
          <w:pPr>
            <w:pStyle w:val="Fuzeile"/>
            <w:rPr>
              <w:rFonts w:cs="Arial"/>
              <w:b/>
              <w:color w:val="808080"/>
              <w:sz w:val="16"/>
              <w:szCs w:val="16"/>
            </w:rPr>
          </w:pPr>
          <w:proofErr w:type="spellStart"/>
          <w:r w:rsidRPr="00F918C5">
            <w:rPr>
              <w:rFonts w:cs="Arial"/>
              <w:b/>
              <w:color w:val="808080"/>
              <w:sz w:val="16"/>
              <w:szCs w:val="16"/>
            </w:rPr>
            <w:t>Freigeber:in</w:t>
          </w:r>
          <w:proofErr w:type="spellEnd"/>
        </w:p>
      </w:tc>
      <w:tc>
        <w:tcPr>
          <w:tcW w:w="1134" w:type="dxa"/>
        </w:tcPr>
        <w:p w:rsidR="00F918C5" w:rsidRPr="003E2ABA" w:rsidRDefault="00F918C5" w:rsidP="00F229F8">
          <w:pPr>
            <w:pStyle w:val="Fuzeile"/>
            <w:rPr>
              <w:rFonts w:cs="Arial"/>
              <w:b/>
              <w:color w:val="808080"/>
              <w:sz w:val="16"/>
              <w:szCs w:val="16"/>
            </w:rPr>
          </w:pPr>
          <w:r w:rsidRPr="003E2ABA">
            <w:rPr>
              <w:rFonts w:cs="Arial"/>
              <w:b/>
              <w:color w:val="808080"/>
              <w:sz w:val="16"/>
              <w:szCs w:val="16"/>
            </w:rPr>
            <w:t xml:space="preserve">Version   </w:t>
          </w:r>
        </w:p>
      </w:tc>
      <w:tc>
        <w:tcPr>
          <w:tcW w:w="1167" w:type="dxa"/>
        </w:tcPr>
        <w:p w:rsidR="00F918C5" w:rsidRPr="003E2ABA" w:rsidRDefault="00F918C5" w:rsidP="00F229F8">
          <w:pPr>
            <w:pStyle w:val="Fuzeile"/>
            <w:rPr>
              <w:rFonts w:cs="Arial"/>
              <w:b/>
              <w:color w:val="808080"/>
              <w:sz w:val="16"/>
              <w:szCs w:val="16"/>
            </w:rPr>
          </w:pPr>
          <w:r w:rsidRPr="003E2ABA">
            <w:rPr>
              <w:rFonts w:cs="Arial"/>
              <w:b/>
              <w:color w:val="808080"/>
              <w:sz w:val="16"/>
              <w:szCs w:val="16"/>
            </w:rPr>
            <w:t>Datum</w:t>
          </w:r>
        </w:p>
      </w:tc>
      <w:tc>
        <w:tcPr>
          <w:tcW w:w="1555" w:type="dxa"/>
        </w:tcPr>
        <w:p w:rsidR="00F918C5" w:rsidRPr="003E2ABA" w:rsidRDefault="00F918C5" w:rsidP="00F229F8">
          <w:pPr>
            <w:pStyle w:val="Fuzeile"/>
            <w:rPr>
              <w:rFonts w:cs="Arial"/>
              <w:b/>
              <w:color w:val="808080"/>
              <w:sz w:val="16"/>
              <w:szCs w:val="16"/>
            </w:rPr>
          </w:pPr>
          <w:r w:rsidRPr="003E2ABA">
            <w:rPr>
              <w:rFonts w:cs="Arial"/>
              <w:b/>
              <w:color w:val="808080"/>
              <w:sz w:val="16"/>
              <w:szCs w:val="16"/>
            </w:rPr>
            <w:t>Seite</w:t>
          </w:r>
        </w:p>
      </w:tc>
    </w:tr>
    <w:tr w:rsidR="00F918C5" w:rsidRPr="007F5A7F" w:rsidTr="00F918C5">
      <w:tc>
        <w:tcPr>
          <w:tcW w:w="2338" w:type="dxa"/>
        </w:tcPr>
        <w:p w:rsidR="00F918C5" w:rsidRPr="00381D82" w:rsidRDefault="00381D82" w:rsidP="00F229F8">
          <w:pPr>
            <w:pStyle w:val="Fuzeile"/>
            <w:rPr>
              <w:rFonts w:cs="Arial"/>
              <w:color w:val="808080"/>
              <w:sz w:val="16"/>
              <w:szCs w:val="16"/>
            </w:rPr>
          </w:pPr>
          <w:r w:rsidRPr="00381D82">
            <w:rPr>
              <w:rFonts w:cs="Arial"/>
              <w:color w:val="808080"/>
              <w:sz w:val="16"/>
              <w:szCs w:val="16"/>
            </w:rPr>
            <w:t>J. Spacek</w:t>
          </w:r>
        </w:p>
      </w:tc>
      <w:tc>
        <w:tcPr>
          <w:tcW w:w="1511" w:type="dxa"/>
        </w:tcPr>
        <w:p w:rsidR="00F918C5" w:rsidRPr="00381D82" w:rsidRDefault="00796C3E" w:rsidP="00F229F8">
          <w:pPr>
            <w:pStyle w:val="Fuzeile"/>
            <w:rPr>
              <w:rFonts w:cs="Arial"/>
              <w:color w:val="808080"/>
              <w:sz w:val="16"/>
              <w:szCs w:val="16"/>
            </w:rPr>
          </w:pPr>
          <w:r>
            <w:rPr>
              <w:rFonts w:cs="Arial"/>
              <w:color w:val="808080"/>
              <w:sz w:val="16"/>
              <w:szCs w:val="16"/>
            </w:rPr>
            <w:t>K. Giesecke</w:t>
          </w:r>
        </w:p>
      </w:tc>
      <w:tc>
        <w:tcPr>
          <w:tcW w:w="1891" w:type="dxa"/>
        </w:tcPr>
        <w:p w:rsidR="00F918C5" w:rsidRPr="00381D82" w:rsidRDefault="00796C3E" w:rsidP="00F229F8">
          <w:pPr>
            <w:pStyle w:val="Fuzeile"/>
            <w:rPr>
              <w:rFonts w:cs="Arial"/>
              <w:color w:val="808080"/>
              <w:sz w:val="16"/>
              <w:szCs w:val="16"/>
            </w:rPr>
          </w:pPr>
          <w:r>
            <w:rPr>
              <w:rFonts w:cs="Arial"/>
              <w:color w:val="808080"/>
              <w:sz w:val="16"/>
              <w:szCs w:val="16"/>
            </w:rPr>
            <w:t>T. Klingsporn</w:t>
          </w:r>
        </w:p>
      </w:tc>
      <w:tc>
        <w:tcPr>
          <w:tcW w:w="1134" w:type="dxa"/>
        </w:tcPr>
        <w:p w:rsidR="00F918C5" w:rsidRPr="00381D82" w:rsidRDefault="00381D82" w:rsidP="00F229F8">
          <w:pPr>
            <w:pStyle w:val="Fuzeile"/>
            <w:rPr>
              <w:rFonts w:cs="Arial"/>
              <w:color w:val="808080"/>
              <w:sz w:val="16"/>
              <w:szCs w:val="16"/>
            </w:rPr>
          </w:pPr>
          <w:r w:rsidRPr="00381D82">
            <w:rPr>
              <w:rFonts w:cs="Arial"/>
              <w:color w:val="808080"/>
              <w:sz w:val="16"/>
              <w:szCs w:val="16"/>
            </w:rPr>
            <w:t>1</w:t>
          </w:r>
        </w:p>
      </w:tc>
      <w:tc>
        <w:tcPr>
          <w:tcW w:w="1167" w:type="dxa"/>
        </w:tcPr>
        <w:p w:rsidR="00F918C5" w:rsidRPr="00381D82" w:rsidRDefault="001371D9" w:rsidP="00F229F8">
          <w:pPr>
            <w:pStyle w:val="Fuzeile"/>
            <w:rPr>
              <w:rFonts w:cs="Arial"/>
              <w:color w:val="808080"/>
              <w:sz w:val="16"/>
              <w:szCs w:val="16"/>
            </w:rPr>
          </w:pPr>
          <w:r>
            <w:rPr>
              <w:rFonts w:cs="Arial"/>
              <w:color w:val="808080"/>
              <w:sz w:val="16"/>
              <w:szCs w:val="16"/>
            </w:rPr>
            <w:t>28.04.2023</w:t>
          </w:r>
        </w:p>
      </w:tc>
      <w:tc>
        <w:tcPr>
          <w:tcW w:w="1555" w:type="dxa"/>
        </w:tcPr>
        <w:p w:rsidR="00F918C5" w:rsidRPr="003E2ABA" w:rsidRDefault="00F918C5" w:rsidP="00F229F8">
          <w:pPr>
            <w:pStyle w:val="Fuzeile"/>
            <w:rPr>
              <w:rFonts w:cs="Arial"/>
              <w:color w:val="808080"/>
              <w:sz w:val="16"/>
              <w:szCs w:val="16"/>
            </w:rPr>
          </w:pPr>
          <w:r w:rsidRPr="003E2ABA">
            <w:rPr>
              <w:rFonts w:cs="Arial"/>
              <w:color w:val="808080"/>
              <w:sz w:val="16"/>
              <w:szCs w:val="16"/>
            </w:rPr>
            <w:t xml:space="preserve">Seite </w:t>
          </w:r>
          <w:r w:rsidRPr="003E2ABA">
            <w:rPr>
              <w:rFonts w:cs="Arial"/>
              <w:color w:val="808080"/>
              <w:sz w:val="16"/>
              <w:szCs w:val="16"/>
            </w:rPr>
            <w:fldChar w:fldCharType="begin"/>
          </w:r>
          <w:r w:rsidRPr="003E2ABA">
            <w:rPr>
              <w:rFonts w:cs="Arial"/>
              <w:color w:val="808080"/>
              <w:sz w:val="16"/>
              <w:szCs w:val="16"/>
            </w:rPr>
            <w:instrText xml:space="preserve"> PAGE </w:instrText>
          </w:r>
          <w:r w:rsidRPr="003E2ABA">
            <w:rPr>
              <w:rFonts w:cs="Arial"/>
              <w:color w:val="808080"/>
              <w:sz w:val="16"/>
              <w:szCs w:val="16"/>
            </w:rPr>
            <w:fldChar w:fldCharType="separate"/>
          </w:r>
          <w:r w:rsidR="00524678">
            <w:rPr>
              <w:rFonts w:cs="Arial"/>
              <w:noProof/>
              <w:color w:val="808080"/>
              <w:sz w:val="16"/>
              <w:szCs w:val="16"/>
            </w:rPr>
            <w:t>1</w:t>
          </w:r>
          <w:r w:rsidRPr="003E2ABA">
            <w:rPr>
              <w:rFonts w:cs="Arial"/>
              <w:color w:val="808080"/>
              <w:sz w:val="16"/>
              <w:szCs w:val="16"/>
            </w:rPr>
            <w:fldChar w:fldCharType="end"/>
          </w:r>
          <w:r w:rsidRPr="003E2ABA">
            <w:rPr>
              <w:rFonts w:cs="Arial"/>
              <w:color w:val="808080"/>
              <w:sz w:val="16"/>
              <w:szCs w:val="16"/>
            </w:rPr>
            <w:t xml:space="preserve"> von </w:t>
          </w:r>
          <w:r w:rsidRPr="003E2ABA">
            <w:rPr>
              <w:rStyle w:val="Seitenzahl"/>
              <w:rFonts w:eastAsiaTheme="majorEastAsia" w:cs="Arial"/>
              <w:color w:val="808080"/>
              <w:sz w:val="16"/>
              <w:szCs w:val="16"/>
            </w:rPr>
            <w:fldChar w:fldCharType="begin"/>
          </w:r>
          <w:r w:rsidRPr="003E2ABA">
            <w:rPr>
              <w:rStyle w:val="Seitenzahl"/>
              <w:rFonts w:eastAsiaTheme="majorEastAsia" w:cs="Arial"/>
              <w:color w:val="808080"/>
              <w:sz w:val="16"/>
              <w:szCs w:val="16"/>
            </w:rPr>
            <w:instrText xml:space="preserve"> NUMPAGES </w:instrText>
          </w:r>
          <w:r w:rsidRPr="003E2ABA">
            <w:rPr>
              <w:rStyle w:val="Seitenzahl"/>
              <w:rFonts w:eastAsiaTheme="majorEastAsia" w:cs="Arial"/>
              <w:color w:val="808080"/>
              <w:sz w:val="16"/>
              <w:szCs w:val="16"/>
            </w:rPr>
            <w:fldChar w:fldCharType="separate"/>
          </w:r>
          <w:r w:rsidR="00524678">
            <w:rPr>
              <w:rStyle w:val="Seitenzahl"/>
              <w:rFonts w:eastAsiaTheme="majorEastAsia" w:cs="Arial"/>
              <w:noProof/>
              <w:color w:val="808080"/>
              <w:sz w:val="16"/>
              <w:szCs w:val="16"/>
            </w:rPr>
            <w:t>1</w:t>
          </w:r>
          <w:r w:rsidRPr="003E2ABA">
            <w:rPr>
              <w:rStyle w:val="Seitenzahl"/>
              <w:rFonts w:eastAsiaTheme="majorEastAsia" w:cs="Arial"/>
              <w:color w:val="808080"/>
              <w:sz w:val="16"/>
              <w:szCs w:val="16"/>
            </w:rPr>
            <w:fldChar w:fldCharType="end"/>
          </w:r>
        </w:p>
      </w:tc>
    </w:tr>
  </w:tbl>
  <w:p w:rsidR="007D79E8" w:rsidRPr="007F5A7F" w:rsidRDefault="007D79E8" w:rsidP="007D79E8">
    <w:pPr>
      <w:pStyle w:val="Fuzeile"/>
      <w:rPr>
        <w:rFonts w:cs="Arial"/>
        <w:color w:val="808080"/>
        <w:sz w:val="18"/>
        <w:szCs w:val="18"/>
      </w:rPr>
    </w:pPr>
  </w:p>
  <w:p w:rsidR="007D79E8" w:rsidRPr="003B45A7" w:rsidRDefault="007D79E8" w:rsidP="007D79E8">
    <w:pPr>
      <w:rPr>
        <w:rFonts w:cs="Arial"/>
        <w:sz w:val="16"/>
        <w:szCs w:val="16"/>
      </w:rPr>
    </w:pPr>
  </w:p>
  <w:p w:rsidR="00940FD2" w:rsidRPr="007D79E8" w:rsidRDefault="00940FD2" w:rsidP="007D79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15" w:rsidRDefault="008617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04" w:rsidRDefault="00871004" w:rsidP="007E6991">
      <w:r>
        <w:separator/>
      </w:r>
    </w:p>
  </w:footnote>
  <w:footnote w:type="continuationSeparator" w:id="0">
    <w:p w:rsidR="00871004" w:rsidRDefault="00871004" w:rsidP="007E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15" w:rsidRDefault="008617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ayout w:type="fixed"/>
      <w:tblLook w:val="04A0" w:firstRow="1" w:lastRow="0" w:firstColumn="1" w:lastColumn="0" w:noHBand="0" w:noVBand="1"/>
    </w:tblPr>
    <w:tblGrid>
      <w:gridCol w:w="2943"/>
      <w:gridCol w:w="6096"/>
      <w:gridCol w:w="815"/>
    </w:tblGrid>
    <w:tr w:rsidR="00F47086" w:rsidTr="00563B13">
      <w:tc>
        <w:tcPr>
          <w:tcW w:w="2943" w:type="dxa"/>
        </w:tcPr>
        <w:p w:rsidR="00F47086" w:rsidRPr="009737D3" w:rsidRDefault="00911291" w:rsidP="008D0CE2">
          <w:pPr>
            <w:rPr>
              <w:b/>
              <w:sz w:val="16"/>
              <w:szCs w:val="16"/>
            </w:rPr>
          </w:pPr>
          <w:r>
            <w:rPr>
              <w:sz w:val="16"/>
              <w:szCs w:val="16"/>
            </w:rPr>
            <w:t>Fachabteilung Stationäre Eingliederungshilfe</w:t>
          </w:r>
        </w:p>
      </w:tc>
      <w:tc>
        <w:tcPr>
          <w:tcW w:w="6096" w:type="dxa"/>
        </w:tcPr>
        <w:p w:rsidR="00861715" w:rsidRDefault="00861715" w:rsidP="00563B13">
          <w:pPr>
            <w:jc w:val="center"/>
            <w:rPr>
              <w:sz w:val="16"/>
              <w:szCs w:val="16"/>
            </w:rPr>
          </w:pPr>
          <w:r>
            <w:rPr>
              <w:sz w:val="16"/>
              <w:szCs w:val="16"/>
            </w:rPr>
            <w:t>Kernprozess Begleitung und Betreuung</w:t>
          </w:r>
        </w:p>
        <w:p w:rsidR="00F47086" w:rsidRPr="009737D3" w:rsidRDefault="00F47086" w:rsidP="00563B13">
          <w:pPr>
            <w:jc w:val="center"/>
            <w:rPr>
              <w:b/>
              <w:sz w:val="16"/>
              <w:szCs w:val="16"/>
            </w:rPr>
          </w:pPr>
          <w:r w:rsidRPr="009737D3">
            <w:rPr>
              <w:sz w:val="16"/>
              <w:szCs w:val="16"/>
            </w:rPr>
            <w:t>Mitgeltendes Dokument</w:t>
          </w:r>
        </w:p>
      </w:tc>
      <w:tc>
        <w:tcPr>
          <w:tcW w:w="815" w:type="dxa"/>
          <w:vMerge w:val="restart"/>
        </w:tcPr>
        <w:p w:rsidR="00F47086" w:rsidRDefault="00F47086" w:rsidP="001F1396">
          <w:pPr>
            <w:pStyle w:val="STEPfettStandard"/>
            <w:rPr>
              <w:rFonts w:cs="Arial"/>
              <w:b w:val="0"/>
              <w:sz w:val="16"/>
              <w:szCs w:val="16"/>
            </w:rPr>
          </w:pPr>
          <w:r>
            <w:rPr>
              <w:rFonts w:cs="Arial"/>
              <w:noProof/>
              <w:color w:val="808080"/>
            </w:rPr>
            <w:drawing>
              <wp:inline distT="0" distB="0" distL="0" distR="0" wp14:anchorId="19A7277F" wp14:editId="3CA2FA65">
                <wp:extent cx="290784" cy="365760"/>
                <wp:effectExtent l="0" t="0" r="0" b="0"/>
                <wp:docPr id="3" name="Grafik 3" descr="step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79" cy="374433"/>
                        </a:xfrm>
                        <a:prstGeom prst="rect">
                          <a:avLst/>
                        </a:prstGeom>
                        <a:noFill/>
                        <a:ln>
                          <a:noFill/>
                        </a:ln>
                      </pic:spPr>
                    </pic:pic>
                  </a:graphicData>
                </a:graphic>
              </wp:inline>
            </w:drawing>
          </w:r>
        </w:p>
      </w:tc>
    </w:tr>
    <w:tr w:rsidR="00F47086" w:rsidTr="00563B13">
      <w:tc>
        <w:tcPr>
          <w:tcW w:w="9039" w:type="dxa"/>
          <w:gridSpan w:val="2"/>
        </w:tcPr>
        <w:p w:rsidR="00F47086" w:rsidRPr="00911291" w:rsidRDefault="00911291" w:rsidP="00911291">
          <w:pPr>
            <w:pStyle w:val="berschrift4"/>
            <w:outlineLvl w:val="3"/>
          </w:pPr>
          <w:proofErr w:type="spellStart"/>
          <w:r>
            <w:t>Ps</w:t>
          </w:r>
          <w:proofErr w:type="spellEnd"/>
          <w:r>
            <w:t xml:space="preserve"> </w:t>
          </w:r>
          <w:r w:rsidR="00AA674B">
            <w:t>0</w:t>
          </w:r>
          <w:r>
            <w:t xml:space="preserve"> Checkliste </w:t>
          </w:r>
          <w:r w:rsidR="001B3ECB">
            <w:t xml:space="preserve">Nachsorge </w:t>
          </w:r>
          <w:proofErr w:type="spellStart"/>
          <w:r w:rsidR="001B3ECB">
            <w:t>Mitarbeiter:innen</w:t>
          </w:r>
          <w:proofErr w:type="spellEnd"/>
          <w:r w:rsidR="001B3ECB">
            <w:t xml:space="preserve"> nach </w:t>
          </w:r>
          <w:r w:rsidR="008D0CE2">
            <w:t>belastenden Ereignissen</w:t>
          </w:r>
        </w:p>
      </w:tc>
      <w:tc>
        <w:tcPr>
          <w:tcW w:w="815" w:type="dxa"/>
          <w:vMerge/>
        </w:tcPr>
        <w:p w:rsidR="00F47086" w:rsidRPr="00E07703" w:rsidRDefault="00F47086" w:rsidP="00C11EE6">
          <w:pPr>
            <w:pStyle w:val="Kopfzeile"/>
          </w:pPr>
        </w:p>
      </w:tc>
    </w:tr>
  </w:tbl>
  <w:p w:rsidR="00940FD2" w:rsidRPr="007D79E8" w:rsidRDefault="00940FD2" w:rsidP="00C11E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15" w:rsidRDefault="008617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1C9"/>
    <w:multiLevelType w:val="hybridMultilevel"/>
    <w:tmpl w:val="129E97BE"/>
    <w:lvl w:ilvl="0" w:tplc="DC58ACB6">
      <w:start w:val="1"/>
      <w:numFmt w:val="bullet"/>
      <w:pStyle w:val="berschrif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46B00"/>
    <w:multiLevelType w:val="hybridMultilevel"/>
    <w:tmpl w:val="B11AC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41954"/>
    <w:multiLevelType w:val="hybridMultilevel"/>
    <w:tmpl w:val="E9342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61061A"/>
    <w:multiLevelType w:val="hybridMultilevel"/>
    <w:tmpl w:val="9168E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723B1B"/>
    <w:multiLevelType w:val="hybridMultilevel"/>
    <w:tmpl w:val="5E706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2907AB"/>
    <w:multiLevelType w:val="hybridMultilevel"/>
    <w:tmpl w:val="CB40F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676CEA"/>
    <w:multiLevelType w:val="hybridMultilevel"/>
    <w:tmpl w:val="1D4C31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63D1257B"/>
    <w:multiLevelType w:val="hybridMultilevel"/>
    <w:tmpl w:val="27AA1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472053"/>
    <w:multiLevelType w:val="hybridMultilevel"/>
    <w:tmpl w:val="F9420BA4"/>
    <w:lvl w:ilvl="0" w:tplc="102CCCE6">
      <w:start w:val="1"/>
      <w:numFmt w:val="decimal"/>
      <w:lvlText w:val="%1."/>
      <w:lvlJc w:val="left"/>
      <w:pPr>
        <w:ind w:left="360" w:hanging="360"/>
      </w:pPr>
      <w:rPr>
        <w:b/>
        <w:color w:val="4F81BD" w:themeColor="accen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D393F8E"/>
    <w:multiLevelType w:val="hybridMultilevel"/>
    <w:tmpl w:val="B6EE8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9"/>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91"/>
    <w:rsid w:val="00002482"/>
    <w:rsid w:val="0000389E"/>
    <w:rsid w:val="000047FF"/>
    <w:rsid w:val="0001112E"/>
    <w:rsid w:val="00012A61"/>
    <w:rsid w:val="00015F69"/>
    <w:rsid w:val="000211E2"/>
    <w:rsid w:val="0002120D"/>
    <w:rsid w:val="00023B70"/>
    <w:rsid w:val="0003089E"/>
    <w:rsid w:val="00041B4C"/>
    <w:rsid w:val="0004441E"/>
    <w:rsid w:val="00046D02"/>
    <w:rsid w:val="00051267"/>
    <w:rsid w:val="00052CDD"/>
    <w:rsid w:val="00056F94"/>
    <w:rsid w:val="00072A74"/>
    <w:rsid w:val="00073C94"/>
    <w:rsid w:val="000821DD"/>
    <w:rsid w:val="00092021"/>
    <w:rsid w:val="0009340B"/>
    <w:rsid w:val="000A152B"/>
    <w:rsid w:val="000A6C37"/>
    <w:rsid w:val="000A7A78"/>
    <w:rsid w:val="000C329D"/>
    <w:rsid w:val="000C55FA"/>
    <w:rsid w:val="000D1002"/>
    <w:rsid w:val="000D2BE6"/>
    <w:rsid w:val="000D3697"/>
    <w:rsid w:val="000F4F52"/>
    <w:rsid w:val="001040A4"/>
    <w:rsid w:val="00123223"/>
    <w:rsid w:val="00123377"/>
    <w:rsid w:val="00123962"/>
    <w:rsid w:val="0012671C"/>
    <w:rsid w:val="00126DAE"/>
    <w:rsid w:val="001318C8"/>
    <w:rsid w:val="001371D9"/>
    <w:rsid w:val="00137AE1"/>
    <w:rsid w:val="001434FA"/>
    <w:rsid w:val="001437B5"/>
    <w:rsid w:val="0015112B"/>
    <w:rsid w:val="00160632"/>
    <w:rsid w:val="00166586"/>
    <w:rsid w:val="00190105"/>
    <w:rsid w:val="001912F5"/>
    <w:rsid w:val="001B3755"/>
    <w:rsid w:val="001B3ECB"/>
    <w:rsid w:val="001D398D"/>
    <w:rsid w:val="001D7DED"/>
    <w:rsid w:val="001E2BC9"/>
    <w:rsid w:val="001E3E65"/>
    <w:rsid w:val="00200ADC"/>
    <w:rsid w:val="00213476"/>
    <w:rsid w:val="00215CA3"/>
    <w:rsid w:val="00223369"/>
    <w:rsid w:val="002260A9"/>
    <w:rsid w:val="00235EFD"/>
    <w:rsid w:val="00237D88"/>
    <w:rsid w:val="002547A3"/>
    <w:rsid w:val="00255EFE"/>
    <w:rsid w:val="00255FEE"/>
    <w:rsid w:val="0026103A"/>
    <w:rsid w:val="00271512"/>
    <w:rsid w:val="00277065"/>
    <w:rsid w:val="00294E9A"/>
    <w:rsid w:val="0029626E"/>
    <w:rsid w:val="00313CAA"/>
    <w:rsid w:val="00323041"/>
    <w:rsid w:val="003419AB"/>
    <w:rsid w:val="00343611"/>
    <w:rsid w:val="003461B0"/>
    <w:rsid w:val="00346D1C"/>
    <w:rsid w:val="00362788"/>
    <w:rsid w:val="00363D06"/>
    <w:rsid w:val="00381D82"/>
    <w:rsid w:val="003A21B8"/>
    <w:rsid w:val="003A3B03"/>
    <w:rsid w:val="003A63ED"/>
    <w:rsid w:val="003B4B98"/>
    <w:rsid w:val="003B6B8C"/>
    <w:rsid w:val="003C1C5D"/>
    <w:rsid w:val="003D1AC5"/>
    <w:rsid w:val="003D3E6D"/>
    <w:rsid w:val="003E2ABA"/>
    <w:rsid w:val="003F3713"/>
    <w:rsid w:val="003F54AE"/>
    <w:rsid w:val="003F76FE"/>
    <w:rsid w:val="0040469C"/>
    <w:rsid w:val="00410319"/>
    <w:rsid w:val="00410562"/>
    <w:rsid w:val="00411EE6"/>
    <w:rsid w:val="00416EC6"/>
    <w:rsid w:val="0042350A"/>
    <w:rsid w:val="004456A9"/>
    <w:rsid w:val="00447E9A"/>
    <w:rsid w:val="00467E52"/>
    <w:rsid w:val="00470988"/>
    <w:rsid w:val="00471ECE"/>
    <w:rsid w:val="00476A59"/>
    <w:rsid w:val="004A724E"/>
    <w:rsid w:val="004B19E7"/>
    <w:rsid w:val="004B2FE4"/>
    <w:rsid w:val="004C25CE"/>
    <w:rsid w:val="004D5590"/>
    <w:rsid w:val="004E0B69"/>
    <w:rsid w:val="004F21FD"/>
    <w:rsid w:val="00500190"/>
    <w:rsid w:val="00500EB8"/>
    <w:rsid w:val="00505AD5"/>
    <w:rsid w:val="00511704"/>
    <w:rsid w:val="0052080A"/>
    <w:rsid w:val="005220DF"/>
    <w:rsid w:val="00524678"/>
    <w:rsid w:val="005341A1"/>
    <w:rsid w:val="005532FB"/>
    <w:rsid w:val="00554AFB"/>
    <w:rsid w:val="00563B13"/>
    <w:rsid w:val="00564217"/>
    <w:rsid w:val="00572926"/>
    <w:rsid w:val="00574F58"/>
    <w:rsid w:val="00587845"/>
    <w:rsid w:val="00594B7D"/>
    <w:rsid w:val="005A4F56"/>
    <w:rsid w:val="005C0937"/>
    <w:rsid w:val="005C22C5"/>
    <w:rsid w:val="005C3632"/>
    <w:rsid w:val="005E068A"/>
    <w:rsid w:val="005E2B8D"/>
    <w:rsid w:val="005E4DF6"/>
    <w:rsid w:val="005F6D99"/>
    <w:rsid w:val="00616023"/>
    <w:rsid w:val="0064051A"/>
    <w:rsid w:val="00643CAD"/>
    <w:rsid w:val="006563DD"/>
    <w:rsid w:val="00680A57"/>
    <w:rsid w:val="00681267"/>
    <w:rsid w:val="006936B0"/>
    <w:rsid w:val="006A403B"/>
    <w:rsid w:val="006B15C1"/>
    <w:rsid w:val="006D26B9"/>
    <w:rsid w:val="006E6465"/>
    <w:rsid w:val="006F2065"/>
    <w:rsid w:val="006F6197"/>
    <w:rsid w:val="007102FD"/>
    <w:rsid w:val="00721DD0"/>
    <w:rsid w:val="007529E7"/>
    <w:rsid w:val="00752D65"/>
    <w:rsid w:val="00766A32"/>
    <w:rsid w:val="00781A24"/>
    <w:rsid w:val="00795A64"/>
    <w:rsid w:val="00796C3E"/>
    <w:rsid w:val="007B6DD0"/>
    <w:rsid w:val="007C3D18"/>
    <w:rsid w:val="007C5ADD"/>
    <w:rsid w:val="007D79E8"/>
    <w:rsid w:val="007E6991"/>
    <w:rsid w:val="007E7B46"/>
    <w:rsid w:val="007F1860"/>
    <w:rsid w:val="007F5246"/>
    <w:rsid w:val="007F6556"/>
    <w:rsid w:val="008215EC"/>
    <w:rsid w:val="0083594D"/>
    <w:rsid w:val="00861715"/>
    <w:rsid w:val="00865300"/>
    <w:rsid w:val="0086572D"/>
    <w:rsid w:val="00866F62"/>
    <w:rsid w:val="00871004"/>
    <w:rsid w:val="008931F2"/>
    <w:rsid w:val="008940F0"/>
    <w:rsid w:val="008A7254"/>
    <w:rsid w:val="008B5919"/>
    <w:rsid w:val="008C2048"/>
    <w:rsid w:val="008C41C8"/>
    <w:rsid w:val="008D0CE2"/>
    <w:rsid w:val="008D1547"/>
    <w:rsid w:val="008D2F07"/>
    <w:rsid w:val="008D30C8"/>
    <w:rsid w:val="008E526C"/>
    <w:rsid w:val="008F20EE"/>
    <w:rsid w:val="00911291"/>
    <w:rsid w:val="0091180B"/>
    <w:rsid w:val="00917683"/>
    <w:rsid w:val="00923189"/>
    <w:rsid w:val="009235C8"/>
    <w:rsid w:val="00934D52"/>
    <w:rsid w:val="00935AC0"/>
    <w:rsid w:val="00937609"/>
    <w:rsid w:val="00940FD2"/>
    <w:rsid w:val="00947C9D"/>
    <w:rsid w:val="00967369"/>
    <w:rsid w:val="009705CF"/>
    <w:rsid w:val="00971557"/>
    <w:rsid w:val="009737D3"/>
    <w:rsid w:val="009A7A38"/>
    <w:rsid w:val="009B04E5"/>
    <w:rsid w:val="009B0EB6"/>
    <w:rsid w:val="009B3051"/>
    <w:rsid w:val="009D2F25"/>
    <w:rsid w:val="009F2703"/>
    <w:rsid w:val="00A047C9"/>
    <w:rsid w:val="00A13F1C"/>
    <w:rsid w:val="00A2030F"/>
    <w:rsid w:val="00A27309"/>
    <w:rsid w:val="00A46485"/>
    <w:rsid w:val="00A569C6"/>
    <w:rsid w:val="00A57F7E"/>
    <w:rsid w:val="00A72724"/>
    <w:rsid w:val="00A8432D"/>
    <w:rsid w:val="00A93830"/>
    <w:rsid w:val="00AA674B"/>
    <w:rsid w:val="00AB3C5A"/>
    <w:rsid w:val="00AC2CCC"/>
    <w:rsid w:val="00AD3500"/>
    <w:rsid w:val="00B005D7"/>
    <w:rsid w:val="00B054D9"/>
    <w:rsid w:val="00B1216B"/>
    <w:rsid w:val="00B20363"/>
    <w:rsid w:val="00B22076"/>
    <w:rsid w:val="00B2207F"/>
    <w:rsid w:val="00B321FE"/>
    <w:rsid w:val="00B32D73"/>
    <w:rsid w:val="00B4166D"/>
    <w:rsid w:val="00B44E0F"/>
    <w:rsid w:val="00B4516D"/>
    <w:rsid w:val="00B47C3B"/>
    <w:rsid w:val="00B97EA1"/>
    <w:rsid w:val="00BA3F97"/>
    <w:rsid w:val="00BA5799"/>
    <w:rsid w:val="00BA57F3"/>
    <w:rsid w:val="00BA5BB7"/>
    <w:rsid w:val="00BC2BAC"/>
    <w:rsid w:val="00BC7593"/>
    <w:rsid w:val="00C00E8E"/>
    <w:rsid w:val="00C06C33"/>
    <w:rsid w:val="00C11EE6"/>
    <w:rsid w:val="00C42F5C"/>
    <w:rsid w:val="00C441DF"/>
    <w:rsid w:val="00C55A05"/>
    <w:rsid w:val="00C578AC"/>
    <w:rsid w:val="00C66007"/>
    <w:rsid w:val="00C67C1A"/>
    <w:rsid w:val="00C74E08"/>
    <w:rsid w:val="00C81AB6"/>
    <w:rsid w:val="00C84D95"/>
    <w:rsid w:val="00C9237A"/>
    <w:rsid w:val="00CA382F"/>
    <w:rsid w:val="00CA3D8D"/>
    <w:rsid w:val="00CB2459"/>
    <w:rsid w:val="00CD1717"/>
    <w:rsid w:val="00CF34A2"/>
    <w:rsid w:val="00D01B72"/>
    <w:rsid w:val="00D110ED"/>
    <w:rsid w:val="00D12FD3"/>
    <w:rsid w:val="00D166CE"/>
    <w:rsid w:val="00D2323C"/>
    <w:rsid w:val="00D320FD"/>
    <w:rsid w:val="00D36F5C"/>
    <w:rsid w:val="00D42A60"/>
    <w:rsid w:val="00D655EE"/>
    <w:rsid w:val="00D75124"/>
    <w:rsid w:val="00DA051B"/>
    <w:rsid w:val="00DA4796"/>
    <w:rsid w:val="00DA7595"/>
    <w:rsid w:val="00DB57ED"/>
    <w:rsid w:val="00DC0750"/>
    <w:rsid w:val="00DD6554"/>
    <w:rsid w:val="00E07703"/>
    <w:rsid w:val="00E15C00"/>
    <w:rsid w:val="00E24849"/>
    <w:rsid w:val="00E27080"/>
    <w:rsid w:val="00E3705D"/>
    <w:rsid w:val="00E55539"/>
    <w:rsid w:val="00E56F8B"/>
    <w:rsid w:val="00E63173"/>
    <w:rsid w:val="00E75815"/>
    <w:rsid w:val="00E85249"/>
    <w:rsid w:val="00EA4CCC"/>
    <w:rsid w:val="00EB4990"/>
    <w:rsid w:val="00EC5C02"/>
    <w:rsid w:val="00EE17E0"/>
    <w:rsid w:val="00F1505A"/>
    <w:rsid w:val="00F26CD8"/>
    <w:rsid w:val="00F47086"/>
    <w:rsid w:val="00F56ABB"/>
    <w:rsid w:val="00F64D25"/>
    <w:rsid w:val="00F7002E"/>
    <w:rsid w:val="00F904FA"/>
    <w:rsid w:val="00F90EEE"/>
    <w:rsid w:val="00F918C5"/>
    <w:rsid w:val="00F941D8"/>
    <w:rsid w:val="00FA782C"/>
    <w:rsid w:val="00FB11D6"/>
    <w:rsid w:val="00FB16A2"/>
    <w:rsid w:val="00FB7807"/>
    <w:rsid w:val="00FD6265"/>
    <w:rsid w:val="00FD7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FF5C6-D053-4387-8F1E-2059E38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EP-Standard"/>
    <w:qFormat/>
    <w:rsid w:val="00C11EE6"/>
    <w:pPr>
      <w:spacing w:before="60" w:after="60" w:line="240" w:lineRule="auto"/>
    </w:pPr>
    <w:rPr>
      <w:rFonts w:ascii="Arial" w:eastAsia="Times New Roman" w:hAnsi="Arial" w:cs="Times New Roman"/>
      <w:szCs w:val="24"/>
    </w:rPr>
  </w:style>
  <w:style w:type="paragraph" w:styleId="berschrift1">
    <w:name w:val="heading 1"/>
    <w:aliases w:val="STEP-Aufzählung Standard"/>
    <w:basedOn w:val="Standard"/>
    <w:next w:val="Standard"/>
    <w:link w:val="berschrift1Zchn"/>
    <w:autoRedefine/>
    <w:uiPriority w:val="9"/>
    <w:qFormat/>
    <w:rsid w:val="007C3D18"/>
    <w:pPr>
      <w:keepNext/>
      <w:keepLines/>
      <w:numPr>
        <w:numId w:val="1"/>
      </w:numPr>
      <w:ind w:left="714" w:hanging="357"/>
      <w:outlineLvl w:val="0"/>
    </w:pPr>
    <w:rPr>
      <w:rFonts w:eastAsiaTheme="majorEastAsia" w:cstheme="majorBidi"/>
      <w:bCs/>
      <w:szCs w:val="28"/>
    </w:rPr>
  </w:style>
  <w:style w:type="paragraph" w:styleId="berschrift2">
    <w:name w:val="heading 2"/>
    <w:aliases w:val="STEP-Titel 15"/>
    <w:basedOn w:val="Standard"/>
    <w:next w:val="Standard"/>
    <w:link w:val="berschrift2Zchn"/>
    <w:autoRedefine/>
    <w:uiPriority w:val="9"/>
    <w:unhideWhenUsed/>
    <w:qFormat/>
    <w:rsid w:val="00C11EE6"/>
    <w:pPr>
      <w:keepNext/>
      <w:keepLines/>
      <w:spacing w:before="120" w:after="120"/>
      <w:outlineLvl w:val="1"/>
    </w:pPr>
    <w:rPr>
      <w:rFonts w:eastAsiaTheme="majorEastAsia" w:cstheme="majorBidi"/>
      <w:b/>
      <w:bCs/>
      <w:color w:val="548DD4" w:themeColor="text2" w:themeTint="99"/>
      <w:sz w:val="30"/>
      <w:szCs w:val="26"/>
    </w:rPr>
  </w:style>
  <w:style w:type="paragraph" w:styleId="berschrift3">
    <w:name w:val="heading 3"/>
    <w:aliases w:val="STEP-Überschrift 13"/>
    <w:basedOn w:val="berschrift4"/>
    <w:next w:val="Standard"/>
    <w:link w:val="berschrift3Zchn"/>
    <w:autoRedefine/>
    <w:uiPriority w:val="9"/>
    <w:unhideWhenUsed/>
    <w:qFormat/>
    <w:rsid w:val="00563B13"/>
    <w:pPr>
      <w:outlineLvl w:val="2"/>
    </w:pPr>
    <w:rPr>
      <w:sz w:val="26"/>
      <w:szCs w:val="26"/>
    </w:rPr>
  </w:style>
  <w:style w:type="paragraph" w:styleId="berschrift4">
    <w:name w:val="heading 4"/>
    <w:aliases w:val="STEP-Unterüberschrift 11"/>
    <w:basedOn w:val="Standard"/>
    <w:next w:val="Standard"/>
    <w:link w:val="berschrift4Zchn"/>
    <w:autoRedefine/>
    <w:uiPriority w:val="9"/>
    <w:unhideWhenUsed/>
    <w:qFormat/>
    <w:rsid w:val="00911291"/>
    <w:pPr>
      <w:keepNext/>
      <w:keepLines/>
      <w:tabs>
        <w:tab w:val="left" w:pos="1764"/>
      </w:tabs>
      <w:jc w:val="center"/>
      <w:outlineLvl w:val="3"/>
    </w:pPr>
    <w:rPr>
      <w:rFonts w:eastAsiaTheme="majorEastAsia" w:cstheme="majorBidi"/>
      <w:b/>
      <w:bCs/>
      <w:iCs/>
      <w:color w:val="548DD4" w:themeColor="text2" w:themeTint="99"/>
    </w:rPr>
  </w:style>
  <w:style w:type="paragraph" w:styleId="berschrift5">
    <w:name w:val="heading 5"/>
    <w:basedOn w:val="Standard"/>
    <w:next w:val="Standard"/>
    <w:link w:val="berschrift5Zchn"/>
    <w:uiPriority w:val="9"/>
    <w:unhideWhenUsed/>
    <w:rsid w:val="00C81AB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1B375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1B375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nhideWhenUsed/>
    <w:rsid w:val="00C11EE6"/>
    <w:pPr>
      <w:tabs>
        <w:tab w:val="center" w:pos="4536"/>
        <w:tab w:val="right" w:pos="9072"/>
      </w:tabs>
      <w:jc w:val="center"/>
    </w:pPr>
    <w:rPr>
      <w:b/>
      <w:color w:val="548DD4" w:themeColor="text2" w:themeTint="99"/>
    </w:rPr>
  </w:style>
  <w:style w:type="character" w:customStyle="1" w:styleId="KopfzeileZchn">
    <w:name w:val="Kopfzeile Zchn"/>
    <w:basedOn w:val="Absatz-Standardschriftart"/>
    <w:link w:val="Kopfzeile"/>
    <w:rsid w:val="00C11EE6"/>
    <w:rPr>
      <w:rFonts w:ascii="Arial" w:eastAsia="Times New Roman" w:hAnsi="Arial" w:cs="Times New Roman"/>
      <w:b/>
      <w:color w:val="548DD4" w:themeColor="text2" w:themeTint="99"/>
      <w:szCs w:val="24"/>
    </w:rPr>
  </w:style>
  <w:style w:type="paragraph" w:styleId="Fuzeile">
    <w:name w:val="footer"/>
    <w:basedOn w:val="Standard"/>
    <w:link w:val="FuzeileZchn"/>
    <w:unhideWhenUsed/>
    <w:rsid w:val="00940FD2"/>
    <w:pPr>
      <w:tabs>
        <w:tab w:val="center" w:pos="4536"/>
        <w:tab w:val="right" w:pos="9072"/>
      </w:tabs>
    </w:pPr>
  </w:style>
  <w:style w:type="character" w:customStyle="1" w:styleId="FuzeileZchn">
    <w:name w:val="Fußzeile Zchn"/>
    <w:basedOn w:val="Absatz-Standardschriftart"/>
    <w:link w:val="Fuzeile"/>
    <w:rsid w:val="00940FD2"/>
  </w:style>
  <w:style w:type="character" w:customStyle="1" w:styleId="berschrift2Zchn">
    <w:name w:val="Überschrift 2 Zchn"/>
    <w:aliases w:val="STEP-Titel 15 Zchn"/>
    <w:basedOn w:val="Absatz-Standardschriftart"/>
    <w:link w:val="berschrift2"/>
    <w:uiPriority w:val="9"/>
    <w:rsid w:val="00C11EE6"/>
    <w:rPr>
      <w:rFonts w:ascii="Arial" w:eastAsiaTheme="majorEastAsia" w:hAnsi="Arial" w:cstheme="majorBidi"/>
      <w:b/>
      <w:bCs/>
      <w:color w:val="548DD4" w:themeColor="text2" w:themeTint="99"/>
      <w:sz w:val="30"/>
      <w:szCs w:val="26"/>
    </w:rPr>
  </w:style>
  <w:style w:type="table" w:styleId="Tabellenraster">
    <w:name w:val="Table Grid"/>
    <w:basedOn w:val="NormaleTabelle"/>
    <w:uiPriority w:val="59"/>
    <w:rsid w:val="0001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STEP-Aufzählung Standard Zchn"/>
    <w:basedOn w:val="Absatz-Standardschriftart"/>
    <w:link w:val="berschrift1"/>
    <w:uiPriority w:val="9"/>
    <w:rsid w:val="007C3D18"/>
    <w:rPr>
      <w:rFonts w:ascii="Arial" w:eastAsiaTheme="majorEastAsia" w:hAnsi="Arial" w:cstheme="majorBidi"/>
      <w:bCs/>
      <w:szCs w:val="28"/>
    </w:rPr>
  </w:style>
  <w:style w:type="character" w:customStyle="1" w:styleId="berschrift3Zchn">
    <w:name w:val="Überschrift 3 Zchn"/>
    <w:aliases w:val="STEP-Überschrift 13 Zchn"/>
    <w:basedOn w:val="Absatz-Standardschriftart"/>
    <w:link w:val="berschrift3"/>
    <w:uiPriority w:val="9"/>
    <w:rsid w:val="00563B13"/>
    <w:rPr>
      <w:rFonts w:ascii="Arial" w:eastAsiaTheme="majorEastAsia" w:hAnsi="Arial" w:cstheme="majorBidi"/>
      <w:b/>
      <w:bCs/>
      <w:iCs/>
      <w:color w:val="548DD4" w:themeColor="text2" w:themeTint="99"/>
      <w:sz w:val="26"/>
      <w:szCs w:val="26"/>
    </w:rPr>
  </w:style>
  <w:style w:type="character" w:styleId="Fett">
    <w:name w:val="Strong"/>
    <w:aliases w:val="STEP-Standard fett 11"/>
    <w:basedOn w:val="Absatz-Standardschriftart"/>
    <w:uiPriority w:val="22"/>
    <w:rsid w:val="005532FB"/>
    <w:rPr>
      <w:rFonts w:ascii="Arial" w:hAnsi="Arial"/>
      <w:b/>
      <w:sz w:val="22"/>
    </w:rPr>
  </w:style>
  <w:style w:type="paragraph" w:styleId="Listenabsatz">
    <w:name w:val="List Paragraph"/>
    <w:basedOn w:val="Standard"/>
    <w:uiPriority w:val="34"/>
    <w:rsid w:val="00F904FA"/>
    <w:pPr>
      <w:ind w:left="720"/>
      <w:contextualSpacing/>
    </w:pPr>
  </w:style>
  <w:style w:type="character" w:customStyle="1" w:styleId="berschrift4Zchn">
    <w:name w:val="Überschrift 4 Zchn"/>
    <w:aliases w:val="STEP-Unterüberschrift 11 Zchn"/>
    <w:basedOn w:val="Absatz-Standardschriftart"/>
    <w:link w:val="berschrift4"/>
    <w:uiPriority w:val="9"/>
    <w:rsid w:val="00911291"/>
    <w:rPr>
      <w:rFonts w:ascii="Arial" w:eastAsiaTheme="majorEastAsia" w:hAnsi="Arial" w:cstheme="majorBidi"/>
      <w:b/>
      <w:bCs/>
      <w:iCs/>
      <w:color w:val="548DD4" w:themeColor="text2" w:themeTint="99"/>
      <w:szCs w:val="24"/>
    </w:rPr>
  </w:style>
  <w:style w:type="paragraph" w:styleId="Sprechblasentext">
    <w:name w:val="Balloon Text"/>
    <w:basedOn w:val="Standard"/>
    <w:link w:val="SprechblasentextZchn"/>
    <w:uiPriority w:val="99"/>
    <w:semiHidden/>
    <w:unhideWhenUsed/>
    <w:rsid w:val="001912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2F5"/>
    <w:rPr>
      <w:rFonts w:ascii="Tahoma" w:hAnsi="Tahoma" w:cs="Tahoma"/>
      <w:sz w:val="16"/>
      <w:szCs w:val="16"/>
    </w:rPr>
  </w:style>
  <w:style w:type="paragraph" w:styleId="KeinLeerraum">
    <w:name w:val="No Spacing"/>
    <w:uiPriority w:val="1"/>
    <w:rsid w:val="00681267"/>
    <w:pPr>
      <w:spacing w:after="0" w:line="240" w:lineRule="auto"/>
    </w:pPr>
    <w:rPr>
      <w:rFonts w:ascii="Arial" w:hAnsi="Arial"/>
    </w:rPr>
  </w:style>
  <w:style w:type="character" w:styleId="Buchtitel">
    <w:name w:val="Book Title"/>
    <w:basedOn w:val="Absatz-Standardschriftart"/>
    <w:uiPriority w:val="33"/>
    <w:rsid w:val="00C81AB6"/>
    <w:rPr>
      <w:b/>
      <w:bCs/>
      <w:smallCaps/>
      <w:spacing w:val="5"/>
    </w:rPr>
  </w:style>
  <w:style w:type="character" w:styleId="IntensiverVerweis">
    <w:name w:val="Intense Reference"/>
    <w:basedOn w:val="Absatz-Standardschriftart"/>
    <w:uiPriority w:val="32"/>
    <w:rsid w:val="00C81AB6"/>
    <w:rPr>
      <w:b/>
      <w:bCs/>
      <w:smallCaps/>
      <w:color w:val="C0504D" w:themeColor="accent2"/>
      <w:spacing w:val="5"/>
      <w:u w:val="single"/>
    </w:rPr>
  </w:style>
  <w:style w:type="paragraph" w:styleId="IntensivesZitat">
    <w:name w:val="Intense Quote"/>
    <w:basedOn w:val="Standard"/>
    <w:next w:val="Standard"/>
    <w:link w:val="IntensivesZitatZchn"/>
    <w:uiPriority w:val="30"/>
    <w:rsid w:val="00C81AB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81AB6"/>
    <w:rPr>
      <w:rFonts w:ascii="Arial" w:hAnsi="Arial"/>
      <w:b/>
      <w:bCs/>
      <w:i/>
      <w:iCs/>
      <w:color w:val="4F81BD" w:themeColor="accent1"/>
    </w:rPr>
  </w:style>
  <w:style w:type="character" w:customStyle="1" w:styleId="berschrift5Zchn">
    <w:name w:val="Überschrift 5 Zchn"/>
    <w:basedOn w:val="Absatz-Standardschriftart"/>
    <w:link w:val="berschrift5"/>
    <w:uiPriority w:val="9"/>
    <w:rsid w:val="00C81AB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1B375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1B3755"/>
    <w:rPr>
      <w:rFonts w:asciiTheme="majorHAnsi" w:eastAsiaTheme="majorEastAsia" w:hAnsiTheme="majorHAnsi" w:cstheme="majorBidi"/>
      <w:i/>
      <w:iCs/>
      <w:color w:val="404040" w:themeColor="text1" w:themeTint="BF"/>
    </w:rPr>
  </w:style>
  <w:style w:type="paragraph" w:customStyle="1" w:styleId="STEPfettStandard">
    <w:name w:val="STEP_fett Standard"/>
    <w:basedOn w:val="Standard"/>
    <w:autoRedefine/>
    <w:qFormat/>
    <w:rsid w:val="00C11EE6"/>
    <w:rPr>
      <w:b/>
    </w:rPr>
  </w:style>
  <w:style w:type="character" w:styleId="Seitenzahl">
    <w:name w:val="page number"/>
    <w:basedOn w:val="Absatz-Standardschriftart"/>
    <w:rsid w:val="007D79E8"/>
  </w:style>
  <w:style w:type="character" w:styleId="Hyperlink">
    <w:name w:val="Hyperlink"/>
    <w:basedOn w:val="Absatz-Standardschriftart"/>
    <w:uiPriority w:val="99"/>
    <w:unhideWhenUsed/>
    <w:rsid w:val="00A047C9"/>
    <w:rPr>
      <w:color w:val="0000FF" w:themeColor="hyperlink"/>
      <w:u w:val="single"/>
    </w:rPr>
  </w:style>
  <w:style w:type="character" w:customStyle="1" w:styleId="UnresolvedMention">
    <w:name w:val="Unresolved Mention"/>
    <w:basedOn w:val="Absatz-Standardschriftart"/>
    <w:uiPriority w:val="99"/>
    <w:semiHidden/>
    <w:unhideWhenUsed/>
    <w:rsid w:val="00A0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w-online.de/bgw-online-de/service/unfall-berufskrankheit/unfaelle-psychische-beeintraechtigungen/hilfe-nach-extremerlebnissen-146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acek\Documents\Benutzerdefinierte%20Office-Vorlagen\Mitgeltendes%20Dokument%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E282-A0B8-4DC7-B80A-439CC6CD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Mitgeltendes Dokument Vorlage</Template>
  <TotalTime>0</TotalTime>
  <Pages>1</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Spacek</dc:creator>
  <cp:lastModifiedBy>Thomas Klingsporn</cp:lastModifiedBy>
  <cp:revision>2</cp:revision>
  <cp:lastPrinted>2021-10-14T13:46:00Z</cp:lastPrinted>
  <dcterms:created xsi:type="dcterms:W3CDTF">2023-08-30T20:40:00Z</dcterms:created>
  <dcterms:modified xsi:type="dcterms:W3CDTF">2023-08-30T20:40:00Z</dcterms:modified>
</cp:coreProperties>
</file>